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2168"/>
        <w:gridCol w:w="4858"/>
      </w:tblGrid>
      <w:tr w:rsidR="001F2FDF" w14:paraId="7701A830" w14:textId="77777777" w:rsidTr="001F2FDF">
        <w:trPr>
          <w:trHeight w:val="154"/>
        </w:trPr>
        <w:tc>
          <w:tcPr>
            <w:tcW w:w="814" w:type="dxa"/>
          </w:tcPr>
          <w:p w14:paraId="31B67352" w14:textId="77777777" w:rsidR="001F2FDF" w:rsidRPr="00992A78" w:rsidRDefault="001F2FDF" w:rsidP="001F2FDF">
            <w:pPr>
              <w:rPr>
                <w:b/>
                <w:bCs/>
              </w:rPr>
            </w:pPr>
            <w:r>
              <w:rPr>
                <w:b/>
                <w:bCs/>
                <w:noProof/>
                <w:lang w:val="fr-FR"/>
              </w:rPr>
              <w:drawing>
                <wp:inline distT="0" distB="0" distL="0" distR="0" wp14:anchorId="2713C963" wp14:editId="3D21B46E">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3F72CF48" w14:textId="77777777" w:rsidR="001F2FDF" w:rsidRPr="00992A78" w:rsidRDefault="001F2FDF" w:rsidP="001F2FDF">
            <w:pPr>
              <w:rPr>
                <w:b/>
                <w:bCs/>
              </w:rPr>
            </w:pPr>
          </w:p>
        </w:tc>
        <w:tc>
          <w:tcPr>
            <w:tcW w:w="4847" w:type="dxa"/>
          </w:tcPr>
          <w:p w14:paraId="3286C35D" w14:textId="77777777" w:rsidR="001F2FDF" w:rsidRDefault="001F2FDF" w:rsidP="001F2FDF">
            <w:pPr>
              <w:tabs>
                <w:tab w:val="left" w:pos="3117"/>
                <w:tab w:val="right" w:pos="4688"/>
              </w:tabs>
            </w:pPr>
            <w:r>
              <w:tab/>
            </w:r>
            <w:r>
              <w:rPr>
                <w:noProof/>
                <w:lang w:val="fr-FR"/>
              </w:rPr>
              <w:drawing>
                <wp:inline distT="0" distB="0" distL="0" distR="0" wp14:anchorId="5113B527" wp14:editId="7C198729">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F2FDF" w14:paraId="1FB0E314" w14:textId="77777777" w:rsidTr="001F2FDF">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shd w:val="clear" w:color="auto" w:fill="auto"/>
            <w:tcMar>
              <w:top w:w="80" w:type="dxa"/>
              <w:left w:w="80" w:type="dxa"/>
              <w:bottom w:w="80" w:type="dxa"/>
              <w:right w:w="80" w:type="dxa"/>
            </w:tcMar>
          </w:tcPr>
          <w:p w14:paraId="159E3EBD" w14:textId="77777777" w:rsidR="001F2FDF" w:rsidRDefault="001F2FDF" w:rsidP="001F2FDF"/>
        </w:tc>
        <w:tc>
          <w:tcPr>
            <w:tcW w:w="4847" w:type="dxa"/>
            <w:tcBorders>
              <w:top w:val="nil"/>
              <w:left w:val="nil"/>
              <w:bottom w:val="nil"/>
              <w:right w:val="nil"/>
            </w:tcBorders>
            <w:shd w:val="clear" w:color="auto" w:fill="auto"/>
            <w:tcMar>
              <w:top w:w="80" w:type="dxa"/>
              <w:left w:w="80" w:type="dxa"/>
              <w:bottom w:w="80" w:type="dxa"/>
              <w:right w:w="80" w:type="dxa"/>
            </w:tcMar>
          </w:tcPr>
          <w:p w14:paraId="72D99187" w14:textId="77777777" w:rsidR="001F2FDF" w:rsidRDefault="001F2FDF" w:rsidP="001F2FDF">
            <w:pPr>
              <w:pStyle w:val="Titre8"/>
              <w:ind w:left="284"/>
              <w:outlineLvl w:val="7"/>
            </w:pPr>
          </w:p>
        </w:tc>
      </w:tr>
    </w:tbl>
    <w:p w14:paraId="600433A1" w14:textId="77777777" w:rsidR="001F2FDF" w:rsidRDefault="001F2FDF" w:rsidP="001F2FDF">
      <w:pPr>
        <w:pStyle w:val="Body"/>
        <w:widowControl w:val="0"/>
        <w:ind w:left="1346" w:hanging="1346"/>
        <w:rPr>
          <w:rStyle w:val="Numrodepage"/>
        </w:rPr>
      </w:pPr>
    </w:p>
    <w:p w14:paraId="1C3D9EA0" w14:textId="77777777" w:rsidR="001F2FDF" w:rsidRDefault="001F2FDF" w:rsidP="001F2FDF">
      <w:pPr>
        <w:pStyle w:val="Titre8"/>
        <w:ind w:left="284"/>
        <w:jc w:val="both"/>
        <w:rPr>
          <w:rFonts w:ascii="Calibri" w:eastAsia="Calibri" w:hAnsi="Calibri" w:cs="Calibri"/>
          <w:sz w:val="28"/>
          <w:szCs w:val="28"/>
        </w:rPr>
      </w:pPr>
    </w:p>
    <w:p w14:paraId="02FB32A0" w14:textId="77777777" w:rsidR="001F2FDF" w:rsidRDefault="001F2FDF" w:rsidP="001F2FDF">
      <w:pPr>
        <w:pStyle w:val="Titre8"/>
        <w:ind w:left="284"/>
        <w:rPr>
          <w:rFonts w:ascii="Century Gothic" w:eastAsia="Century Gothic" w:hAnsi="Century Gothic" w:cs="Century Gothic"/>
          <w:b/>
          <w:bCs/>
          <w:sz w:val="28"/>
          <w:szCs w:val="28"/>
        </w:rPr>
      </w:pPr>
    </w:p>
    <w:p w14:paraId="79D1D713" w14:textId="77777777" w:rsidR="001F2FDF" w:rsidRDefault="001F2FDF" w:rsidP="001F2FDF">
      <w:pPr>
        <w:pStyle w:val="Body"/>
        <w:ind w:left="284"/>
        <w:jc w:val="center"/>
        <w:rPr>
          <w:rFonts w:ascii="Century Gothic" w:eastAsia="Century Gothic" w:hAnsi="Century Gothic" w:cs="Century Gothic"/>
          <w:b/>
          <w:bCs/>
          <w:sz w:val="48"/>
          <w:szCs w:val="48"/>
        </w:rPr>
      </w:pPr>
      <w:r>
        <w:rPr>
          <w:b/>
          <w:bCs/>
          <w:sz w:val="44"/>
          <w:szCs w:val="44"/>
        </w:rPr>
        <w:t>Appel d</w:t>
      </w:r>
      <w:r>
        <w:rPr>
          <w:b/>
          <w:bCs/>
          <w:sz w:val="44"/>
          <w:szCs w:val="44"/>
          <w:rtl/>
        </w:rPr>
        <w:t>’</w:t>
      </w:r>
      <w:r>
        <w:rPr>
          <w:b/>
          <w:bCs/>
          <w:sz w:val="44"/>
          <w:szCs w:val="44"/>
        </w:rPr>
        <w:t>Offres Ouvert Simplifié sur offres de prix</w:t>
      </w:r>
    </w:p>
    <w:p w14:paraId="0234E187" w14:textId="77777777" w:rsidR="001F2FDF" w:rsidRDefault="001F2FDF" w:rsidP="001F2FDF">
      <w:pPr>
        <w:pStyle w:val="Body"/>
        <w:ind w:left="284"/>
        <w:jc w:val="center"/>
        <w:rPr>
          <w:rFonts w:ascii="Century Gothic" w:eastAsia="Century Gothic" w:hAnsi="Century Gothic" w:cs="Century Gothic"/>
          <w:b/>
          <w:bCs/>
          <w:sz w:val="28"/>
          <w:szCs w:val="28"/>
        </w:rPr>
      </w:pPr>
    </w:p>
    <w:p w14:paraId="41BCB88E" w14:textId="212045B9" w:rsidR="001F2FDF" w:rsidRDefault="00E435D9" w:rsidP="002E149B">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N°</w:t>
      </w:r>
      <w:r w:rsidR="002B339B">
        <w:rPr>
          <w:rFonts w:ascii="Century Gothic" w:hAnsi="Century Gothic"/>
          <w:b/>
          <w:bCs/>
          <w:sz w:val="28"/>
          <w:szCs w:val="28"/>
        </w:rPr>
        <w:t>64</w:t>
      </w:r>
      <w:r w:rsidR="001F2FDF">
        <w:rPr>
          <w:rFonts w:ascii="Century Gothic" w:hAnsi="Century Gothic"/>
          <w:b/>
          <w:bCs/>
          <w:sz w:val="28"/>
          <w:szCs w:val="28"/>
        </w:rPr>
        <w:t>/2026</w:t>
      </w:r>
    </w:p>
    <w:p w14:paraId="0001087E" w14:textId="77777777" w:rsidR="001F2FDF" w:rsidRDefault="001F2FDF" w:rsidP="001F2FDF">
      <w:pPr>
        <w:pStyle w:val="Body"/>
        <w:ind w:left="284"/>
        <w:jc w:val="both"/>
        <w:rPr>
          <w:rFonts w:ascii="Century Gothic" w:eastAsia="Century Gothic" w:hAnsi="Century Gothic" w:cs="Century Gothic"/>
          <w:b/>
          <w:bCs/>
          <w:sz w:val="28"/>
          <w:szCs w:val="28"/>
        </w:rPr>
      </w:pPr>
    </w:p>
    <w:p w14:paraId="42AF7947" w14:textId="77777777" w:rsidR="001F2FDF" w:rsidRDefault="001F2FDF" w:rsidP="001F2FDF">
      <w:pPr>
        <w:pStyle w:val="Body"/>
        <w:ind w:left="284"/>
        <w:jc w:val="both"/>
        <w:rPr>
          <w:rFonts w:ascii="Century Gothic" w:eastAsia="Century Gothic" w:hAnsi="Century Gothic" w:cs="Century Gothic"/>
          <w:b/>
          <w:bCs/>
          <w:sz w:val="28"/>
          <w:szCs w:val="28"/>
        </w:rPr>
      </w:pPr>
    </w:p>
    <w:p w14:paraId="60CC78C7" w14:textId="77777777" w:rsidR="001F2FDF" w:rsidRDefault="001F2FDF" w:rsidP="001F2FDF">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1F4245C8" w14:textId="77777777" w:rsidR="001F2FDF" w:rsidRDefault="001F2FDF" w:rsidP="001F2FDF">
      <w:pPr>
        <w:pStyle w:val="Body"/>
        <w:ind w:left="284"/>
        <w:jc w:val="both"/>
        <w:rPr>
          <w:rFonts w:ascii="Century Gothic" w:eastAsia="Century Gothic" w:hAnsi="Century Gothic" w:cs="Century Gothic"/>
          <w:sz w:val="28"/>
          <w:szCs w:val="28"/>
        </w:rPr>
      </w:pPr>
    </w:p>
    <w:p w14:paraId="4C7BDB2E" w14:textId="77777777" w:rsidR="001F2FDF" w:rsidRDefault="001F2FDF" w:rsidP="001F2FDF">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F2FDF" w:rsidRPr="00583196" w14:paraId="2219D2F7" w14:textId="77777777" w:rsidTr="001F2FDF">
        <w:trPr>
          <w:trHeight w:val="2316"/>
          <w:jc w:val="center"/>
        </w:trPr>
        <w:tc>
          <w:tcPr>
            <w:tcW w:w="94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43F2A" w14:textId="77777777" w:rsidR="001F2FDF" w:rsidRDefault="001F2FDF" w:rsidP="001F2FDF">
            <w:pPr>
              <w:pStyle w:val="Body"/>
              <w:tabs>
                <w:tab w:val="right" w:pos="830"/>
                <w:tab w:val="left" w:pos="1370"/>
              </w:tabs>
              <w:suppressAutoHyphens/>
              <w:jc w:val="center"/>
              <w:rPr>
                <w:rFonts w:ascii="Century Gothic" w:eastAsia="Century Gothic" w:hAnsi="Century Gothic" w:cs="Century Gothic"/>
                <w:b/>
                <w:bCs/>
                <w:sz w:val="30"/>
                <w:szCs w:val="30"/>
              </w:rPr>
            </w:pPr>
          </w:p>
          <w:p w14:paraId="6346EE40" w14:textId="0AF39174" w:rsidR="00285BC6" w:rsidRPr="00285BC6" w:rsidRDefault="00285BC6" w:rsidP="00501202">
            <w:pPr>
              <w:tabs>
                <w:tab w:val="left" w:pos="3686"/>
              </w:tabs>
              <w:jc w:val="center"/>
              <w:rPr>
                <w:rFonts w:ascii="Century Gothic" w:hAnsi="Century Gothic" w:cs="Calibri"/>
                <w:b/>
                <w:bCs/>
                <w:snapToGrid w:val="0"/>
                <w:sz w:val="22"/>
                <w:szCs w:val="22"/>
              </w:rPr>
            </w:pPr>
            <w:bookmarkStart w:id="0" w:name="_Hlk204006709"/>
            <w:r w:rsidRPr="00291268">
              <w:rPr>
                <w:rFonts w:ascii="Century Gothic" w:hAnsi="Century Gothic" w:cs="Calibri"/>
                <w:b/>
                <w:bCs/>
                <w:snapToGrid w:val="0"/>
                <w:sz w:val="22"/>
                <w:szCs w:val="22"/>
              </w:rPr>
              <w:t xml:space="preserve">Acquisition, installation et </w:t>
            </w:r>
            <w:proofErr w:type="spellStart"/>
            <w:r w:rsidR="00501202">
              <w:rPr>
                <w:rFonts w:ascii="Century Gothic" w:hAnsi="Century Gothic" w:cs="Calibri"/>
                <w:b/>
                <w:bCs/>
                <w:snapToGrid w:val="0"/>
                <w:sz w:val="22"/>
                <w:szCs w:val="22"/>
              </w:rPr>
              <w:t>mise</w:t>
            </w:r>
            <w:proofErr w:type="spellEnd"/>
            <w:r w:rsidR="00501202">
              <w:rPr>
                <w:rFonts w:ascii="Century Gothic" w:hAnsi="Century Gothic" w:cs="Calibri"/>
                <w:b/>
                <w:bCs/>
                <w:snapToGrid w:val="0"/>
                <w:sz w:val="22"/>
                <w:szCs w:val="22"/>
              </w:rPr>
              <w:t xml:space="preserve"> </w:t>
            </w:r>
            <w:proofErr w:type="spellStart"/>
            <w:r w:rsidR="00501202">
              <w:rPr>
                <w:rFonts w:ascii="Century Gothic" w:hAnsi="Century Gothic" w:cs="Calibri"/>
                <w:b/>
                <w:bCs/>
                <w:snapToGrid w:val="0"/>
                <w:sz w:val="22"/>
                <w:szCs w:val="22"/>
              </w:rPr>
              <w:t>en</w:t>
            </w:r>
            <w:proofErr w:type="spellEnd"/>
            <w:r w:rsidR="00501202">
              <w:rPr>
                <w:rFonts w:ascii="Century Gothic" w:hAnsi="Century Gothic" w:cs="Calibri"/>
                <w:b/>
                <w:bCs/>
                <w:snapToGrid w:val="0"/>
                <w:sz w:val="22"/>
                <w:szCs w:val="22"/>
              </w:rPr>
              <w:t xml:space="preserve"> service des </w:t>
            </w:r>
            <w:proofErr w:type="spellStart"/>
            <w:r w:rsidR="00501202">
              <w:rPr>
                <w:rFonts w:ascii="Century Gothic" w:hAnsi="Century Gothic" w:cs="Calibri"/>
                <w:b/>
                <w:bCs/>
                <w:snapToGrid w:val="0"/>
                <w:sz w:val="22"/>
                <w:szCs w:val="22"/>
              </w:rPr>
              <w:t>équipements</w:t>
            </w:r>
            <w:proofErr w:type="spellEnd"/>
            <w:r w:rsidR="00501202">
              <w:rPr>
                <w:rFonts w:ascii="Century Gothic" w:hAnsi="Century Gothic" w:cs="Calibri"/>
                <w:b/>
                <w:bCs/>
                <w:snapToGrid w:val="0"/>
                <w:sz w:val="22"/>
                <w:szCs w:val="22"/>
              </w:rPr>
              <w:t xml:space="preserve"> </w:t>
            </w:r>
            <w:r w:rsidRPr="00291268">
              <w:rPr>
                <w:rFonts w:ascii="Century Gothic" w:hAnsi="Century Gothic" w:cs="Calibri"/>
                <w:b/>
                <w:bCs/>
                <w:snapToGrid w:val="0"/>
                <w:sz w:val="22"/>
                <w:szCs w:val="22"/>
              </w:rPr>
              <w:t xml:space="preserve">du </w:t>
            </w:r>
            <w:proofErr w:type="spellStart"/>
            <w:r w:rsidRPr="00291268">
              <w:rPr>
                <w:rFonts w:ascii="Century Gothic" w:hAnsi="Century Gothic" w:cs="Calibri"/>
                <w:b/>
                <w:bCs/>
                <w:snapToGrid w:val="0"/>
                <w:sz w:val="22"/>
                <w:szCs w:val="22"/>
              </w:rPr>
              <w:t>secteur</w:t>
            </w:r>
            <w:proofErr w:type="spellEnd"/>
            <w:r w:rsidRPr="00291268">
              <w:rPr>
                <w:rFonts w:ascii="Century Gothic" w:hAnsi="Century Gothic" w:cs="Calibri"/>
                <w:b/>
                <w:bCs/>
                <w:snapToGrid w:val="0"/>
                <w:sz w:val="22"/>
                <w:szCs w:val="22"/>
              </w:rPr>
              <w:t xml:space="preserve"> </w:t>
            </w:r>
            <w:proofErr w:type="spellStart"/>
            <w:r w:rsidRPr="00291268">
              <w:rPr>
                <w:rFonts w:ascii="Century Gothic" w:hAnsi="Century Gothic" w:cs="Calibri"/>
                <w:b/>
                <w:bCs/>
                <w:snapToGrid w:val="0"/>
                <w:sz w:val="22"/>
                <w:szCs w:val="22"/>
              </w:rPr>
              <w:t>Fro</w:t>
            </w:r>
            <w:r>
              <w:rPr>
                <w:rFonts w:ascii="Century Gothic" w:hAnsi="Century Gothic" w:cs="Calibri"/>
                <w:b/>
                <w:bCs/>
                <w:snapToGrid w:val="0"/>
                <w:sz w:val="22"/>
                <w:szCs w:val="22"/>
              </w:rPr>
              <w:t>id</w:t>
            </w:r>
            <w:proofErr w:type="spellEnd"/>
            <w:r>
              <w:rPr>
                <w:rFonts w:ascii="Century Gothic" w:hAnsi="Century Gothic" w:cs="Calibri"/>
                <w:b/>
                <w:bCs/>
                <w:snapToGrid w:val="0"/>
                <w:sz w:val="22"/>
                <w:szCs w:val="22"/>
              </w:rPr>
              <w:t xml:space="preserve"> et </w:t>
            </w:r>
            <w:proofErr w:type="spellStart"/>
            <w:r>
              <w:rPr>
                <w:rFonts w:ascii="Century Gothic" w:hAnsi="Century Gothic" w:cs="Calibri"/>
                <w:b/>
                <w:bCs/>
                <w:snapToGrid w:val="0"/>
                <w:sz w:val="22"/>
                <w:szCs w:val="22"/>
              </w:rPr>
              <w:t>Climatisation</w:t>
            </w:r>
            <w:proofErr w:type="spellEnd"/>
            <w:r>
              <w:rPr>
                <w:rFonts w:ascii="Century Gothic" w:hAnsi="Century Gothic" w:cs="Calibri"/>
                <w:b/>
                <w:bCs/>
                <w:snapToGrid w:val="0"/>
                <w:sz w:val="22"/>
                <w:szCs w:val="22"/>
              </w:rPr>
              <w:t xml:space="preserve"> </w:t>
            </w:r>
            <w:proofErr w:type="spellStart"/>
            <w:r>
              <w:rPr>
                <w:rFonts w:ascii="Century Gothic" w:hAnsi="Century Gothic" w:cs="Calibri"/>
                <w:b/>
                <w:bCs/>
                <w:snapToGrid w:val="0"/>
                <w:sz w:val="22"/>
                <w:szCs w:val="22"/>
              </w:rPr>
              <w:t>destinés</w:t>
            </w:r>
            <w:proofErr w:type="spellEnd"/>
            <w:r>
              <w:rPr>
                <w:rFonts w:ascii="Century Gothic" w:hAnsi="Century Gothic" w:cs="Calibri"/>
                <w:b/>
                <w:bCs/>
                <w:snapToGrid w:val="0"/>
                <w:sz w:val="22"/>
                <w:szCs w:val="22"/>
              </w:rPr>
              <w:t xml:space="preserve"> à la </w:t>
            </w:r>
            <w:proofErr w:type="spellStart"/>
            <w:r>
              <w:rPr>
                <w:rFonts w:ascii="Century Gothic" w:hAnsi="Century Gothic" w:cs="Calibri"/>
                <w:b/>
                <w:bCs/>
                <w:snapToGrid w:val="0"/>
                <w:sz w:val="22"/>
                <w:szCs w:val="22"/>
              </w:rPr>
              <w:t>Cité</w:t>
            </w:r>
            <w:proofErr w:type="spellEnd"/>
            <w:r w:rsidRPr="00291268">
              <w:rPr>
                <w:rFonts w:ascii="Century Gothic" w:hAnsi="Century Gothic" w:cs="Calibri"/>
                <w:b/>
                <w:bCs/>
                <w:snapToGrid w:val="0"/>
                <w:sz w:val="22"/>
                <w:szCs w:val="22"/>
              </w:rPr>
              <w:t xml:space="preserve"> des métiers et des </w:t>
            </w:r>
            <w:proofErr w:type="spellStart"/>
            <w:r w:rsidRPr="00291268">
              <w:rPr>
                <w:rFonts w:ascii="Century Gothic" w:hAnsi="Century Gothic" w:cs="Calibri"/>
                <w:b/>
                <w:bCs/>
                <w:snapToGrid w:val="0"/>
                <w:sz w:val="22"/>
                <w:szCs w:val="22"/>
              </w:rPr>
              <w:t>C</w:t>
            </w:r>
            <w:r>
              <w:rPr>
                <w:rFonts w:ascii="Century Gothic" w:hAnsi="Century Gothic" w:cs="Calibri"/>
                <w:b/>
                <w:bCs/>
                <w:snapToGrid w:val="0"/>
                <w:sz w:val="22"/>
                <w:szCs w:val="22"/>
              </w:rPr>
              <w:t>ompétences</w:t>
            </w:r>
            <w:proofErr w:type="spellEnd"/>
            <w:r>
              <w:rPr>
                <w:rFonts w:ascii="Century Gothic" w:hAnsi="Century Gothic" w:cs="Calibri"/>
                <w:b/>
                <w:bCs/>
                <w:snapToGrid w:val="0"/>
                <w:sz w:val="22"/>
                <w:szCs w:val="22"/>
              </w:rPr>
              <w:t xml:space="preserve"> de la </w:t>
            </w:r>
            <w:proofErr w:type="spellStart"/>
            <w:r>
              <w:rPr>
                <w:rFonts w:ascii="Century Gothic" w:hAnsi="Century Gothic" w:cs="Calibri"/>
                <w:b/>
                <w:bCs/>
                <w:snapToGrid w:val="0"/>
                <w:sz w:val="22"/>
                <w:szCs w:val="22"/>
              </w:rPr>
              <w:t>région</w:t>
            </w:r>
            <w:proofErr w:type="spellEnd"/>
            <w:r>
              <w:rPr>
                <w:rFonts w:ascii="Century Gothic" w:hAnsi="Century Gothic" w:cs="Calibri"/>
                <w:b/>
                <w:bCs/>
                <w:snapToGrid w:val="0"/>
                <w:sz w:val="22"/>
                <w:szCs w:val="22"/>
              </w:rPr>
              <w:t xml:space="preserve"> </w:t>
            </w:r>
            <w:r w:rsidR="003863E9">
              <w:rPr>
                <w:rFonts w:ascii="Century Gothic" w:hAnsi="Century Gothic" w:cs="Calibri"/>
                <w:b/>
                <w:bCs/>
                <w:snapToGrid w:val="0"/>
                <w:sz w:val="22"/>
                <w:szCs w:val="22"/>
              </w:rPr>
              <w:t>FES</w:t>
            </w:r>
            <w:r w:rsidR="003063EF" w:rsidRPr="003063EF">
              <w:rPr>
                <w:rFonts w:ascii="Century Gothic" w:hAnsi="Century Gothic" w:cs="Calibri"/>
                <w:b/>
                <w:bCs/>
                <w:snapToGrid w:val="0"/>
                <w:sz w:val="22"/>
                <w:szCs w:val="22"/>
              </w:rPr>
              <w:t xml:space="preserve"> </w:t>
            </w:r>
            <w:proofErr w:type="spellStart"/>
            <w:r>
              <w:rPr>
                <w:rFonts w:ascii="Century Gothic" w:hAnsi="Century Gothic" w:cs="Calibri"/>
                <w:b/>
                <w:sz w:val="22"/>
                <w:szCs w:val="22"/>
              </w:rPr>
              <w:t>répartis</w:t>
            </w:r>
            <w:proofErr w:type="spellEnd"/>
            <w:r>
              <w:rPr>
                <w:rFonts w:ascii="Century Gothic" w:hAnsi="Century Gothic" w:cs="Calibri"/>
                <w:b/>
                <w:sz w:val="22"/>
                <w:szCs w:val="22"/>
              </w:rPr>
              <w:t xml:space="preserve"> </w:t>
            </w:r>
            <w:proofErr w:type="spellStart"/>
            <w:r>
              <w:rPr>
                <w:rFonts w:ascii="Century Gothic" w:hAnsi="Century Gothic" w:cs="Calibri"/>
                <w:b/>
                <w:sz w:val="22"/>
                <w:szCs w:val="22"/>
              </w:rPr>
              <w:t>en</w:t>
            </w:r>
            <w:proofErr w:type="spellEnd"/>
            <w:r>
              <w:rPr>
                <w:rFonts w:ascii="Century Gothic" w:hAnsi="Century Gothic" w:cs="Calibri"/>
                <w:b/>
                <w:sz w:val="22"/>
                <w:szCs w:val="22"/>
              </w:rPr>
              <w:t xml:space="preserve"> lots </w:t>
            </w:r>
            <w:proofErr w:type="spellStart"/>
            <w:r>
              <w:rPr>
                <w:rFonts w:ascii="Century Gothic" w:hAnsi="Century Gothic" w:cs="Calibri"/>
                <w:b/>
                <w:sz w:val="22"/>
                <w:szCs w:val="22"/>
              </w:rPr>
              <w:t>suivants</w:t>
            </w:r>
            <w:proofErr w:type="spellEnd"/>
            <w:r w:rsidRPr="00285BC6">
              <w:rPr>
                <w:rFonts w:ascii="Century Gothic" w:hAnsi="Century Gothic" w:cs="Calibri"/>
                <w:b/>
                <w:sz w:val="22"/>
                <w:szCs w:val="22"/>
              </w:rPr>
              <w:t>:</w:t>
            </w:r>
            <w:r w:rsidRPr="00285BC6">
              <w:rPr>
                <w:rFonts w:ascii="Century Gothic" w:hAnsi="Century Gothic" w:cs="Calibri"/>
                <w:bCs/>
                <w:sz w:val="22"/>
                <w:szCs w:val="22"/>
              </w:rPr>
              <w:t xml:space="preserve">  </w:t>
            </w:r>
          </w:p>
          <w:p w14:paraId="332F05BC" w14:textId="7064709C" w:rsidR="00285BC6" w:rsidRPr="00285BC6" w:rsidRDefault="00040275" w:rsidP="00501202">
            <w:pPr>
              <w:pStyle w:val="Corpsdetexte2"/>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N°1</w:t>
            </w:r>
            <w:r w:rsidR="00285BC6" w:rsidRPr="00285BC6">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Fourniture</w:t>
            </w:r>
            <w:proofErr w:type="spellEnd"/>
            <w:r>
              <w:rPr>
                <w:rFonts w:ascii="Century Gothic" w:hAnsi="Century Gothic" w:cs="Calibri"/>
                <w:b/>
                <w:bCs/>
                <w:snapToGrid w:val="0"/>
                <w:color w:val="auto"/>
                <w:sz w:val="22"/>
                <w:szCs w:val="22"/>
                <w:lang w:val="en-US"/>
              </w:rPr>
              <w:t xml:space="preserve">, pose, </w:t>
            </w:r>
            <w:proofErr w:type="spellStart"/>
            <w:r>
              <w:rPr>
                <w:rFonts w:ascii="Century Gothic" w:hAnsi="Century Gothic" w:cs="Calibri"/>
                <w:b/>
                <w:bCs/>
                <w:snapToGrid w:val="0"/>
                <w:color w:val="auto"/>
                <w:sz w:val="22"/>
                <w:szCs w:val="22"/>
                <w:lang w:val="en-US"/>
              </w:rPr>
              <w:t>raccordement</w:t>
            </w:r>
            <w:proofErr w:type="spellEnd"/>
            <w:r>
              <w:rPr>
                <w:rFonts w:ascii="Century Gothic" w:hAnsi="Century Gothic" w:cs="Calibri"/>
                <w:b/>
                <w:bCs/>
                <w:snapToGrid w:val="0"/>
                <w:color w:val="auto"/>
                <w:sz w:val="22"/>
                <w:szCs w:val="22"/>
                <w:lang w:val="en-US"/>
              </w:rPr>
              <w:t xml:space="preserve"> et </w:t>
            </w:r>
            <w:proofErr w:type="spellStart"/>
            <w:r w:rsidR="00501202">
              <w:rPr>
                <w:rFonts w:ascii="Century Gothic" w:hAnsi="Century Gothic" w:cs="Calibri"/>
                <w:b/>
                <w:bCs/>
                <w:snapToGrid w:val="0"/>
                <w:color w:val="auto"/>
                <w:sz w:val="22"/>
                <w:szCs w:val="22"/>
                <w:lang w:val="en-US"/>
              </w:rPr>
              <w:t>mise</w:t>
            </w:r>
            <w:proofErr w:type="spellEnd"/>
            <w:r w:rsidR="00501202">
              <w:rPr>
                <w:rFonts w:ascii="Century Gothic" w:hAnsi="Century Gothic" w:cs="Calibri"/>
                <w:b/>
                <w:bCs/>
                <w:snapToGrid w:val="0"/>
                <w:color w:val="auto"/>
                <w:sz w:val="22"/>
                <w:szCs w:val="22"/>
                <w:lang w:val="en-US"/>
              </w:rPr>
              <w:t xml:space="preserve"> </w:t>
            </w:r>
            <w:proofErr w:type="spellStart"/>
            <w:r w:rsidR="00501202">
              <w:rPr>
                <w:rFonts w:ascii="Century Gothic" w:hAnsi="Century Gothic" w:cs="Calibri"/>
                <w:b/>
                <w:bCs/>
                <w:snapToGrid w:val="0"/>
                <w:color w:val="auto"/>
                <w:sz w:val="22"/>
                <w:szCs w:val="22"/>
                <w:lang w:val="en-US"/>
              </w:rPr>
              <w:t>en</w:t>
            </w:r>
            <w:proofErr w:type="spellEnd"/>
            <w:r w:rsidR="00501202">
              <w:rPr>
                <w:rFonts w:ascii="Century Gothic" w:hAnsi="Century Gothic" w:cs="Calibri"/>
                <w:b/>
                <w:bCs/>
                <w:snapToGrid w:val="0"/>
                <w:color w:val="auto"/>
                <w:sz w:val="22"/>
                <w:szCs w:val="22"/>
                <w:lang w:val="en-US"/>
              </w:rPr>
              <w:t xml:space="preserve"> service des </w:t>
            </w:r>
            <w:proofErr w:type="spellStart"/>
            <w:r w:rsidR="00501202">
              <w:rPr>
                <w:rFonts w:ascii="Century Gothic" w:hAnsi="Century Gothic" w:cs="Calibri"/>
                <w:b/>
                <w:bCs/>
                <w:snapToGrid w:val="0"/>
                <w:color w:val="auto"/>
                <w:sz w:val="22"/>
                <w:szCs w:val="22"/>
                <w:lang w:val="en-US"/>
              </w:rPr>
              <w:t>équipements</w:t>
            </w:r>
            <w:proofErr w:type="spellEnd"/>
            <w:r w:rsidR="00501202">
              <w:rPr>
                <w:rFonts w:ascii="Century Gothic" w:hAnsi="Century Gothic" w:cs="Calibri"/>
                <w:b/>
                <w:bCs/>
                <w:snapToGrid w:val="0"/>
                <w:color w:val="auto"/>
                <w:sz w:val="22"/>
                <w:szCs w:val="22"/>
                <w:lang w:val="en-US"/>
              </w:rPr>
              <w:t xml:space="preserve"> </w:t>
            </w:r>
            <w:r w:rsidR="00636D3C">
              <w:rPr>
                <w:rFonts w:ascii="Century Gothic" w:hAnsi="Century Gothic" w:cs="Calibri"/>
                <w:b/>
                <w:bCs/>
                <w:snapToGrid w:val="0"/>
                <w:color w:val="auto"/>
                <w:sz w:val="22"/>
                <w:szCs w:val="22"/>
                <w:lang w:val="en-US"/>
              </w:rPr>
              <w:t xml:space="preserve">de </w:t>
            </w:r>
            <w:proofErr w:type="spellStart"/>
            <w:r>
              <w:rPr>
                <w:rFonts w:ascii="Century Gothic" w:hAnsi="Century Gothic" w:cs="Calibri"/>
                <w:b/>
                <w:bCs/>
                <w:snapToGrid w:val="0"/>
                <w:color w:val="auto"/>
                <w:sz w:val="22"/>
                <w:szCs w:val="22"/>
                <w:lang w:val="en-US"/>
              </w:rPr>
              <w:t>traitement</w:t>
            </w:r>
            <w:proofErr w:type="spellEnd"/>
            <w:r>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d’air</w:t>
            </w:r>
            <w:proofErr w:type="spellEnd"/>
            <w:r>
              <w:rPr>
                <w:rFonts w:ascii="Century Gothic" w:hAnsi="Century Gothic" w:cs="Calibri"/>
                <w:b/>
                <w:bCs/>
                <w:snapToGrid w:val="0"/>
                <w:color w:val="auto"/>
                <w:sz w:val="22"/>
                <w:szCs w:val="22"/>
                <w:lang w:val="en-US"/>
              </w:rPr>
              <w:t>.</w:t>
            </w:r>
          </w:p>
          <w:p w14:paraId="2DFBDA22" w14:textId="77BF7AD1" w:rsidR="00285BC6" w:rsidRPr="00285BC6" w:rsidRDefault="00040275" w:rsidP="00501202">
            <w:pPr>
              <w:pStyle w:val="Corpsdetexte2"/>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N°2</w:t>
            </w:r>
            <w:r w:rsidR="00285BC6" w:rsidRPr="00285BC6">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Fourniture</w:t>
            </w:r>
            <w:proofErr w:type="spellEnd"/>
            <w:r>
              <w:rPr>
                <w:rFonts w:ascii="Century Gothic" w:hAnsi="Century Gothic" w:cs="Calibri"/>
                <w:b/>
                <w:bCs/>
                <w:snapToGrid w:val="0"/>
                <w:color w:val="auto"/>
                <w:sz w:val="22"/>
                <w:szCs w:val="22"/>
                <w:lang w:val="en-US"/>
              </w:rPr>
              <w:t xml:space="preserve">, pose, </w:t>
            </w:r>
            <w:proofErr w:type="spellStart"/>
            <w:r>
              <w:rPr>
                <w:rFonts w:ascii="Century Gothic" w:hAnsi="Century Gothic" w:cs="Calibri"/>
                <w:b/>
                <w:bCs/>
                <w:snapToGrid w:val="0"/>
                <w:color w:val="auto"/>
                <w:sz w:val="22"/>
                <w:szCs w:val="22"/>
                <w:lang w:val="en-US"/>
              </w:rPr>
              <w:t>raccordement</w:t>
            </w:r>
            <w:proofErr w:type="spellEnd"/>
            <w:r>
              <w:rPr>
                <w:rFonts w:ascii="Century Gothic" w:hAnsi="Century Gothic" w:cs="Calibri"/>
                <w:b/>
                <w:bCs/>
                <w:snapToGrid w:val="0"/>
                <w:color w:val="auto"/>
                <w:sz w:val="22"/>
                <w:szCs w:val="22"/>
                <w:lang w:val="en-US"/>
              </w:rPr>
              <w:t xml:space="preserve"> et </w:t>
            </w:r>
            <w:proofErr w:type="spellStart"/>
            <w:r>
              <w:rPr>
                <w:rFonts w:ascii="Century Gothic" w:hAnsi="Century Gothic" w:cs="Calibri"/>
                <w:b/>
                <w:bCs/>
                <w:snapToGrid w:val="0"/>
                <w:color w:val="auto"/>
                <w:sz w:val="22"/>
                <w:szCs w:val="22"/>
                <w:lang w:val="en-US"/>
              </w:rPr>
              <w:t>mise</w:t>
            </w:r>
            <w:proofErr w:type="spellEnd"/>
            <w:r>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en</w:t>
            </w:r>
            <w:proofErr w:type="spellEnd"/>
            <w:r>
              <w:rPr>
                <w:rFonts w:ascii="Century Gothic" w:hAnsi="Century Gothic" w:cs="Calibri"/>
                <w:b/>
                <w:bCs/>
                <w:snapToGrid w:val="0"/>
                <w:color w:val="auto"/>
                <w:sz w:val="22"/>
                <w:szCs w:val="22"/>
                <w:lang w:val="en-US"/>
              </w:rPr>
              <w:t xml:space="preserve"> service des </w:t>
            </w:r>
            <w:proofErr w:type="spellStart"/>
            <w:r>
              <w:rPr>
                <w:rFonts w:ascii="Century Gothic" w:hAnsi="Century Gothic" w:cs="Calibri"/>
                <w:b/>
                <w:bCs/>
                <w:snapToGrid w:val="0"/>
                <w:color w:val="auto"/>
                <w:sz w:val="22"/>
                <w:szCs w:val="22"/>
                <w:lang w:val="en-US"/>
              </w:rPr>
              <w:t>équipements</w:t>
            </w:r>
            <w:proofErr w:type="spellEnd"/>
            <w:r>
              <w:rPr>
                <w:rFonts w:ascii="Century Gothic" w:hAnsi="Century Gothic" w:cs="Calibri"/>
                <w:b/>
                <w:bCs/>
                <w:snapToGrid w:val="0"/>
                <w:color w:val="auto"/>
                <w:sz w:val="22"/>
                <w:szCs w:val="22"/>
                <w:lang w:val="en-US"/>
              </w:rPr>
              <w:t xml:space="preserve"> de </w:t>
            </w:r>
            <w:proofErr w:type="spellStart"/>
            <w:r>
              <w:rPr>
                <w:rFonts w:ascii="Century Gothic" w:hAnsi="Century Gothic" w:cs="Calibri"/>
                <w:b/>
                <w:bCs/>
                <w:snapToGrid w:val="0"/>
                <w:color w:val="auto"/>
                <w:sz w:val="22"/>
                <w:szCs w:val="22"/>
                <w:lang w:val="en-US"/>
              </w:rPr>
              <w:t>chauffage</w:t>
            </w:r>
            <w:proofErr w:type="spellEnd"/>
            <w:r>
              <w:rPr>
                <w:rFonts w:ascii="Century Gothic" w:hAnsi="Century Gothic" w:cs="Calibri"/>
                <w:b/>
                <w:bCs/>
                <w:snapToGrid w:val="0"/>
                <w:color w:val="auto"/>
                <w:sz w:val="22"/>
                <w:szCs w:val="22"/>
                <w:lang w:val="en-US"/>
              </w:rPr>
              <w:t xml:space="preserve"> et </w:t>
            </w:r>
            <w:proofErr w:type="spellStart"/>
            <w:r>
              <w:rPr>
                <w:rFonts w:ascii="Century Gothic" w:hAnsi="Century Gothic" w:cs="Calibri"/>
                <w:b/>
                <w:bCs/>
                <w:snapToGrid w:val="0"/>
                <w:color w:val="auto"/>
                <w:sz w:val="22"/>
                <w:szCs w:val="22"/>
                <w:lang w:val="en-US"/>
              </w:rPr>
              <w:t>climatisation</w:t>
            </w:r>
            <w:proofErr w:type="spellEnd"/>
            <w:r>
              <w:rPr>
                <w:rFonts w:ascii="Century Gothic" w:hAnsi="Century Gothic" w:cs="Calibri"/>
                <w:b/>
                <w:bCs/>
                <w:snapToGrid w:val="0"/>
                <w:color w:val="auto"/>
                <w:sz w:val="22"/>
                <w:szCs w:val="22"/>
                <w:lang w:val="en-US"/>
              </w:rPr>
              <w:t>.</w:t>
            </w:r>
          </w:p>
          <w:bookmarkEnd w:id="0"/>
          <w:p w14:paraId="21A3C06D" w14:textId="77777777" w:rsidR="001F2FDF" w:rsidRPr="00285BC6" w:rsidRDefault="001F2FDF" w:rsidP="00285BC6">
            <w:pPr>
              <w:tabs>
                <w:tab w:val="left" w:pos="4320"/>
              </w:tabs>
              <w:spacing w:line="276" w:lineRule="auto"/>
              <w:jc w:val="center"/>
            </w:pPr>
          </w:p>
        </w:tc>
      </w:tr>
    </w:tbl>
    <w:p w14:paraId="53BF1E81" w14:textId="77777777" w:rsidR="001F2FDF" w:rsidRDefault="001F2FDF" w:rsidP="001F2FDF">
      <w:pPr>
        <w:pStyle w:val="Body"/>
        <w:widowControl w:val="0"/>
        <w:jc w:val="center"/>
        <w:rPr>
          <w:rFonts w:ascii="Century Gothic" w:eastAsia="Century Gothic" w:hAnsi="Century Gothic" w:cs="Century Gothic"/>
          <w:sz w:val="28"/>
          <w:szCs w:val="28"/>
        </w:rPr>
      </w:pPr>
    </w:p>
    <w:p w14:paraId="66020D5B" w14:textId="77777777" w:rsidR="001F2FDF" w:rsidRDefault="001F2FDF" w:rsidP="001F2FDF">
      <w:pPr>
        <w:pStyle w:val="Body"/>
        <w:rPr>
          <w:rFonts w:ascii="Century Gothic" w:eastAsia="Century Gothic" w:hAnsi="Century Gothic" w:cs="Century Gothic"/>
          <w:b/>
          <w:bCs/>
          <w:sz w:val="20"/>
          <w:szCs w:val="20"/>
        </w:rPr>
      </w:pPr>
    </w:p>
    <w:p w14:paraId="77C75BBC" w14:textId="77777777" w:rsidR="001F2FDF" w:rsidRDefault="001F2FDF" w:rsidP="001F2FDF">
      <w:pPr>
        <w:pStyle w:val="Body"/>
        <w:rPr>
          <w:rFonts w:ascii="Century Gothic" w:eastAsia="Century Gothic" w:hAnsi="Century Gothic" w:cs="Century Gothic"/>
          <w:b/>
          <w:bCs/>
          <w:sz w:val="20"/>
          <w:szCs w:val="20"/>
        </w:rPr>
      </w:pPr>
    </w:p>
    <w:p w14:paraId="361728EB" w14:textId="77777777" w:rsidR="001F2FDF" w:rsidRDefault="001F2FDF" w:rsidP="001F2FDF">
      <w:pPr>
        <w:pStyle w:val="Body"/>
        <w:rPr>
          <w:rFonts w:ascii="Century Gothic" w:eastAsia="Century Gothic" w:hAnsi="Century Gothic" w:cs="Century Gothic"/>
          <w:b/>
          <w:bCs/>
          <w:sz w:val="20"/>
          <w:szCs w:val="20"/>
        </w:rPr>
      </w:pPr>
    </w:p>
    <w:p w14:paraId="31898F52" w14:textId="77777777" w:rsidR="001F2FDF" w:rsidRDefault="001F2FDF" w:rsidP="001F2FDF">
      <w:pPr>
        <w:pStyle w:val="Body"/>
        <w:rPr>
          <w:rFonts w:ascii="Century Gothic" w:eastAsia="Century Gothic" w:hAnsi="Century Gothic" w:cs="Century Gothic"/>
          <w:b/>
          <w:bCs/>
          <w:sz w:val="20"/>
          <w:szCs w:val="20"/>
        </w:rPr>
      </w:pPr>
    </w:p>
    <w:p w14:paraId="054C0F5D" w14:textId="77777777" w:rsidR="00261F2B" w:rsidRDefault="00261F2B">
      <w:pPr>
        <w:rPr>
          <w:lang w:val="fr-FR"/>
        </w:rPr>
      </w:pPr>
    </w:p>
    <w:p w14:paraId="51F61CB4" w14:textId="77777777" w:rsidR="001F2FDF" w:rsidRDefault="001F2FDF">
      <w:pPr>
        <w:rPr>
          <w:lang w:val="fr-FR"/>
        </w:rPr>
      </w:pPr>
    </w:p>
    <w:p w14:paraId="69B80EE3" w14:textId="77777777" w:rsidR="001F2FDF" w:rsidRDefault="001F2FDF">
      <w:pPr>
        <w:rPr>
          <w:lang w:val="fr-FR"/>
        </w:rPr>
      </w:pPr>
    </w:p>
    <w:p w14:paraId="55201113" w14:textId="77777777" w:rsidR="001F2FDF" w:rsidRDefault="001F2FDF">
      <w:pPr>
        <w:rPr>
          <w:lang w:val="fr-FR"/>
        </w:rPr>
      </w:pPr>
    </w:p>
    <w:p w14:paraId="4A3BF459" w14:textId="77777777" w:rsidR="001F2FDF" w:rsidRDefault="001F2FDF">
      <w:pPr>
        <w:rPr>
          <w:lang w:val="fr-FR"/>
        </w:rPr>
      </w:pPr>
    </w:p>
    <w:p w14:paraId="7919CA21" w14:textId="77777777" w:rsidR="001F2FDF" w:rsidRDefault="001F2FDF">
      <w:pPr>
        <w:rPr>
          <w:lang w:val="fr-FR"/>
        </w:rPr>
      </w:pPr>
    </w:p>
    <w:p w14:paraId="6D6C3EFC" w14:textId="77777777" w:rsidR="001F2FDF" w:rsidRDefault="001F2FDF">
      <w:pPr>
        <w:rPr>
          <w:lang w:val="fr-FR"/>
        </w:rPr>
      </w:pPr>
    </w:p>
    <w:p w14:paraId="6CB93212" w14:textId="77777777" w:rsidR="001F2FDF" w:rsidRDefault="001F2FDF">
      <w:pPr>
        <w:rPr>
          <w:lang w:val="fr-FR"/>
        </w:rPr>
      </w:pPr>
    </w:p>
    <w:p w14:paraId="17C2C55E" w14:textId="77777777" w:rsidR="001F2FDF" w:rsidRDefault="001F2FDF">
      <w:pPr>
        <w:rPr>
          <w:lang w:val="fr-FR"/>
        </w:rPr>
      </w:pPr>
    </w:p>
    <w:p w14:paraId="261A5F1F" w14:textId="77777777" w:rsidR="001F2FDF" w:rsidRDefault="001F2FDF">
      <w:pPr>
        <w:rPr>
          <w:lang w:val="fr-FR"/>
        </w:rPr>
      </w:pPr>
    </w:p>
    <w:p w14:paraId="5CBFF609" w14:textId="77777777" w:rsidR="001F2FDF" w:rsidRDefault="001F2FDF">
      <w:pPr>
        <w:rPr>
          <w:lang w:val="fr-FR"/>
        </w:rPr>
      </w:pPr>
    </w:p>
    <w:p w14:paraId="1B566464" w14:textId="59D73E46" w:rsidR="001F2FDF" w:rsidRDefault="001F2FDF" w:rsidP="001F2FDF">
      <w:pPr>
        <w:tabs>
          <w:tab w:val="left" w:pos="568"/>
        </w:tabs>
        <w:suppressAutoHyphens/>
        <w:autoSpaceDN w:val="0"/>
        <w:textAlignment w:val="baseline"/>
        <w:rPr>
          <w:rFonts w:ascii="Century Gothic" w:hAnsi="Century Gothic"/>
          <w:b/>
          <w:bCs/>
          <w:sz w:val="22"/>
          <w:szCs w:val="22"/>
        </w:rPr>
      </w:pPr>
    </w:p>
    <w:p w14:paraId="1A6FE01D" w14:textId="04E66BC9" w:rsidR="00670FDA" w:rsidRDefault="00670FDA" w:rsidP="001F2FDF">
      <w:pPr>
        <w:tabs>
          <w:tab w:val="left" w:pos="568"/>
        </w:tabs>
        <w:suppressAutoHyphens/>
        <w:autoSpaceDN w:val="0"/>
        <w:textAlignment w:val="baseline"/>
        <w:rPr>
          <w:rFonts w:ascii="Century Gothic" w:hAnsi="Century Gothic"/>
          <w:b/>
          <w:bCs/>
          <w:sz w:val="22"/>
          <w:szCs w:val="22"/>
        </w:rPr>
      </w:pPr>
    </w:p>
    <w:p w14:paraId="075C8B8D" w14:textId="6F2BC438" w:rsidR="00E33558" w:rsidRDefault="00E33558" w:rsidP="00E33558">
      <w:pPr>
        <w:tabs>
          <w:tab w:val="left" w:pos="568"/>
        </w:tabs>
        <w:suppressAutoHyphens/>
        <w:autoSpaceDN w:val="0"/>
        <w:textAlignment w:val="baseline"/>
        <w:rPr>
          <w:rFonts w:ascii="Century Gothic" w:hAnsi="Century Gothic"/>
          <w:b/>
          <w:bCs/>
          <w:sz w:val="22"/>
          <w:szCs w:val="22"/>
        </w:rPr>
      </w:pPr>
    </w:p>
    <w:p w14:paraId="19F1D88B" w14:textId="77777777" w:rsidR="001F2FDF" w:rsidRPr="003633FD" w:rsidRDefault="001F2FDF" w:rsidP="001F2FDF">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6E0CF94D" w14:textId="77777777" w:rsidR="001F2FDF" w:rsidRPr="003633FD" w:rsidRDefault="001F2FDF" w:rsidP="001F2FDF">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02C4F0A5" w14:textId="77777777" w:rsidR="001F2FDF" w:rsidRPr="003633FD" w:rsidRDefault="001F2FDF" w:rsidP="001F2FDF">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58508C2F"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251EC1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proofErr w:type="spellStart"/>
      <w:r w:rsidRPr="003633FD">
        <w:rPr>
          <w:rFonts w:ascii="Century Gothic" w:hAnsi="Century Gothic"/>
          <w:b/>
          <w:bCs/>
          <w:sz w:val="22"/>
          <w:szCs w:val="22"/>
        </w:rPr>
        <w:t>Partie</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réservée</w:t>
      </w:r>
      <w:proofErr w:type="spellEnd"/>
      <w:r w:rsidRPr="003633FD">
        <w:rPr>
          <w:rFonts w:ascii="Century Gothic" w:hAnsi="Century Gothic"/>
          <w:b/>
          <w:bCs/>
          <w:sz w:val="22"/>
          <w:szCs w:val="22"/>
        </w:rPr>
        <w:t xml:space="preserve"> à </w:t>
      </w:r>
      <w:proofErr w:type="spellStart"/>
      <w:r w:rsidRPr="003633FD">
        <w:rPr>
          <w:rFonts w:ascii="Century Gothic" w:hAnsi="Century Gothic"/>
          <w:b/>
          <w:bCs/>
          <w:sz w:val="22"/>
          <w:szCs w:val="22"/>
        </w:rPr>
        <w:t>l’Office</w:t>
      </w:r>
      <w:proofErr w:type="spellEnd"/>
      <w:r w:rsidRPr="003633FD">
        <w:rPr>
          <w:rFonts w:ascii="Century Gothic" w:hAnsi="Century Gothic"/>
          <w:b/>
          <w:bCs/>
          <w:sz w:val="22"/>
          <w:szCs w:val="22"/>
        </w:rPr>
        <w:t xml:space="preserve"> de la Formation </w:t>
      </w:r>
      <w:proofErr w:type="spellStart"/>
      <w:r w:rsidRPr="003633FD">
        <w:rPr>
          <w:rFonts w:ascii="Century Gothic" w:hAnsi="Century Gothic"/>
          <w:b/>
          <w:bCs/>
          <w:sz w:val="22"/>
          <w:szCs w:val="22"/>
        </w:rPr>
        <w:t>Professionnelle</w:t>
      </w:r>
      <w:proofErr w:type="spellEnd"/>
      <w:r w:rsidRPr="003633FD">
        <w:rPr>
          <w:rFonts w:ascii="Century Gothic" w:hAnsi="Century Gothic"/>
          <w:b/>
          <w:bCs/>
          <w:sz w:val="22"/>
          <w:szCs w:val="22"/>
        </w:rPr>
        <w:t xml:space="preserve"> et de la Promotion du Travail</w:t>
      </w:r>
    </w:p>
    <w:p w14:paraId="27EA190A" w14:textId="77777777" w:rsidR="001F2FDF" w:rsidRPr="003633FD" w:rsidRDefault="001F2FDF" w:rsidP="001F2FDF">
      <w:pPr>
        <w:autoSpaceDE w:val="0"/>
        <w:autoSpaceDN w:val="0"/>
        <w:adjustRightInd w:val="0"/>
        <w:jc w:val="both"/>
        <w:rPr>
          <w:rFonts w:ascii="Century Gothic" w:hAnsi="Century Gothic"/>
          <w:b/>
          <w:bCs/>
          <w:sz w:val="22"/>
          <w:szCs w:val="22"/>
        </w:rPr>
      </w:pPr>
    </w:p>
    <w:p w14:paraId="5ACF50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Appel </w:t>
      </w:r>
      <w:proofErr w:type="spell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sur </w:t>
      </w:r>
      <w:proofErr w:type="spellStart"/>
      <w:r w:rsidRPr="003633FD">
        <w:rPr>
          <w:rFonts w:ascii="Century Gothic" w:hAnsi="Century Gothic"/>
          <w:sz w:val="22"/>
          <w:szCs w:val="22"/>
        </w:rPr>
        <w:t>offres</w:t>
      </w:r>
      <w:proofErr w:type="spellEnd"/>
      <w:r w:rsidRPr="003633FD">
        <w:rPr>
          <w:rFonts w:ascii="Century Gothic" w:hAnsi="Century Gothic"/>
          <w:sz w:val="22"/>
          <w:szCs w:val="22"/>
        </w:rPr>
        <w:t xml:space="preserve"> des prix n°………………du………………….</w:t>
      </w:r>
    </w:p>
    <w:p w14:paraId="5E4A5D9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3E089AD2" w14:textId="13D93B46" w:rsidR="00285BC6" w:rsidRPr="00285BC6" w:rsidRDefault="001F2FDF" w:rsidP="00501202">
      <w:pPr>
        <w:pStyle w:val="Body"/>
        <w:tabs>
          <w:tab w:val="left" w:pos="355"/>
        </w:tabs>
        <w:rPr>
          <w:rFonts w:ascii="Calibri" w:eastAsia="Times New Roman" w:hAnsi="Calibri" w:cs="Calibri"/>
          <w:b/>
          <w:bCs/>
          <w:sz w:val="22"/>
          <w:szCs w:val="22"/>
          <w:bdr w:val="none" w:sz="0" w:space="0" w:color="auto"/>
          <w:lang w:val="en-US"/>
        </w:rPr>
      </w:pPr>
      <w:r w:rsidRPr="003633FD">
        <w:rPr>
          <w:rFonts w:ascii="Century Gothic" w:hAnsi="Century Gothic"/>
          <w:b/>
          <w:bCs/>
          <w:sz w:val="22"/>
          <w:szCs w:val="22"/>
        </w:rPr>
        <w:t xml:space="preserve">Objet du marché : </w:t>
      </w:r>
      <w:r w:rsidR="00285BC6" w:rsidRPr="00285BC6">
        <w:rPr>
          <w:rFonts w:ascii="Calibri" w:eastAsia="Times New Roman" w:hAnsi="Calibri" w:cs="Calibri"/>
          <w:b/>
          <w:bCs/>
          <w:sz w:val="22"/>
          <w:szCs w:val="22"/>
          <w:bdr w:val="none" w:sz="0" w:space="0" w:color="auto"/>
          <w:lang w:val="en-US"/>
        </w:rPr>
        <w:t xml:space="preserve">Acquisition, installation et </w:t>
      </w:r>
      <w:proofErr w:type="spellStart"/>
      <w:r w:rsidR="00285BC6" w:rsidRPr="00285BC6">
        <w:rPr>
          <w:rFonts w:ascii="Calibri" w:eastAsia="Times New Roman" w:hAnsi="Calibri" w:cs="Calibri"/>
          <w:b/>
          <w:bCs/>
          <w:sz w:val="22"/>
          <w:szCs w:val="22"/>
          <w:bdr w:val="none" w:sz="0" w:space="0" w:color="auto"/>
          <w:lang w:val="en-US"/>
        </w:rPr>
        <w:t>mise</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en</w:t>
      </w:r>
      <w:proofErr w:type="spellEnd"/>
      <w:r w:rsidR="00285BC6" w:rsidRPr="00285BC6">
        <w:rPr>
          <w:rFonts w:ascii="Calibri" w:eastAsia="Times New Roman" w:hAnsi="Calibri" w:cs="Calibri"/>
          <w:b/>
          <w:bCs/>
          <w:sz w:val="22"/>
          <w:szCs w:val="22"/>
          <w:bdr w:val="none" w:sz="0" w:space="0" w:color="auto"/>
          <w:lang w:val="en-US"/>
        </w:rPr>
        <w:t xml:space="preserve"> service des </w:t>
      </w:r>
      <w:proofErr w:type="spellStart"/>
      <w:r w:rsidR="00285BC6" w:rsidRPr="00285BC6">
        <w:rPr>
          <w:rFonts w:ascii="Calibri" w:eastAsia="Times New Roman" w:hAnsi="Calibri" w:cs="Calibri"/>
          <w:b/>
          <w:bCs/>
          <w:sz w:val="22"/>
          <w:szCs w:val="22"/>
          <w:bdr w:val="none" w:sz="0" w:space="0" w:color="auto"/>
          <w:lang w:val="en-US"/>
        </w:rPr>
        <w:t>équipements</w:t>
      </w:r>
      <w:proofErr w:type="spellEnd"/>
      <w:r w:rsidR="00285BC6" w:rsidRPr="00285BC6">
        <w:rPr>
          <w:rFonts w:ascii="Calibri" w:eastAsia="Times New Roman" w:hAnsi="Calibri" w:cs="Calibri"/>
          <w:b/>
          <w:bCs/>
          <w:sz w:val="22"/>
          <w:szCs w:val="22"/>
          <w:bdr w:val="none" w:sz="0" w:space="0" w:color="auto"/>
          <w:lang w:val="en-US"/>
        </w:rPr>
        <w:t xml:space="preserve"> du </w:t>
      </w:r>
      <w:proofErr w:type="spellStart"/>
      <w:r w:rsidR="00285BC6" w:rsidRPr="00285BC6">
        <w:rPr>
          <w:rFonts w:ascii="Calibri" w:eastAsia="Times New Roman" w:hAnsi="Calibri" w:cs="Calibri"/>
          <w:b/>
          <w:bCs/>
          <w:sz w:val="22"/>
          <w:szCs w:val="22"/>
          <w:bdr w:val="none" w:sz="0" w:space="0" w:color="auto"/>
          <w:lang w:val="en-US"/>
        </w:rPr>
        <w:t>secteur</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Froid</w:t>
      </w:r>
      <w:proofErr w:type="spellEnd"/>
      <w:r w:rsidR="00285BC6" w:rsidRPr="00285BC6">
        <w:rPr>
          <w:rFonts w:ascii="Calibri" w:eastAsia="Times New Roman" w:hAnsi="Calibri" w:cs="Calibri"/>
          <w:b/>
          <w:bCs/>
          <w:sz w:val="22"/>
          <w:szCs w:val="22"/>
          <w:bdr w:val="none" w:sz="0" w:space="0" w:color="auto"/>
          <w:lang w:val="en-US"/>
        </w:rPr>
        <w:t xml:space="preserve"> et </w:t>
      </w:r>
      <w:proofErr w:type="spellStart"/>
      <w:r w:rsidR="00285BC6" w:rsidRPr="00285BC6">
        <w:rPr>
          <w:rFonts w:ascii="Calibri" w:eastAsia="Times New Roman" w:hAnsi="Calibri" w:cs="Calibri"/>
          <w:b/>
          <w:bCs/>
          <w:sz w:val="22"/>
          <w:szCs w:val="22"/>
          <w:bdr w:val="none" w:sz="0" w:space="0" w:color="auto"/>
          <w:lang w:val="en-US"/>
        </w:rPr>
        <w:t>Climatisation</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destinés</w:t>
      </w:r>
      <w:proofErr w:type="spellEnd"/>
      <w:r w:rsidR="00285BC6" w:rsidRPr="00285BC6">
        <w:rPr>
          <w:rFonts w:ascii="Calibri" w:eastAsia="Times New Roman" w:hAnsi="Calibri" w:cs="Calibri"/>
          <w:b/>
          <w:bCs/>
          <w:sz w:val="22"/>
          <w:szCs w:val="22"/>
          <w:bdr w:val="none" w:sz="0" w:space="0" w:color="auto"/>
          <w:lang w:val="en-US"/>
        </w:rPr>
        <w:t xml:space="preserve"> à la </w:t>
      </w:r>
      <w:proofErr w:type="spellStart"/>
      <w:r w:rsidR="00285BC6" w:rsidRPr="00285BC6">
        <w:rPr>
          <w:rFonts w:ascii="Calibri" w:eastAsia="Times New Roman" w:hAnsi="Calibri" w:cs="Calibri"/>
          <w:b/>
          <w:bCs/>
          <w:sz w:val="22"/>
          <w:szCs w:val="22"/>
          <w:bdr w:val="none" w:sz="0" w:space="0" w:color="auto"/>
          <w:lang w:val="en-US"/>
        </w:rPr>
        <w:t>Cité</w:t>
      </w:r>
      <w:proofErr w:type="spellEnd"/>
      <w:r w:rsidR="00285BC6" w:rsidRPr="00285BC6">
        <w:rPr>
          <w:rFonts w:ascii="Calibri" w:eastAsia="Times New Roman" w:hAnsi="Calibri" w:cs="Calibri"/>
          <w:b/>
          <w:bCs/>
          <w:sz w:val="22"/>
          <w:szCs w:val="22"/>
          <w:bdr w:val="none" w:sz="0" w:space="0" w:color="auto"/>
          <w:lang w:val="en-US"/>
        </w:rPr>
        <w:t xml:space="preserve"> des métiers et des </w:t>
      </w:r>
      <w:proofErr w:type="spellStart"/>
      <w:r w:rsidR="00285BC6" w:rsidRPr="00285BC6">
        <w:rPr>
          <w:rFonts w:ascii="Calibri" w:eastAsia="Times New Roman" w:hAnsi="Calibri" w:cs="Calibri"/>
          <w:b/>
          <w:bCs/>
          <w:sz w:val="22"/>
          <w:szCs w:val="22"/>
          <w:bdr w:val="none" w:sz="0" w:space="0" w:color="auto"/>
          <w:lang w:val="en-US"/>
        </w:rPr>
        <w:t>Compétences</w:t>
      </w:r>
      <w:proofErr w:type="spellEnd"/>
      <w:r w:rsidR="00285BC6" w:rsidRPr="00285BC6">
        <w:rPr>
          <w:rFonts w:ascii="Calibri" w:eastAsia="Times New Roman" w:hAnsi="Calibri" w:cs="Calibri"/>
          <w:b/>
          <w:bCs/>
          <w:sz w:val="22"/>
          <w:szCs w:val="22"/>
          <w:bdr w:val="none" w:sz="0" w:space="0" w:color="auto"/>
          <w:lang w:val="en-US"/>
        </w:rPr>
        <w:t xml:space="preserve"> de la </w:t>
      </w:r>
      <w:proofErr w:type="spellStart"/>
      <w:r w:rsidR="00285BC6" w:rsidRPr="00285BC6">
        <w:rPr>
          <w:rFonts w:ascii="Calibri" w:eastAsia="Times New Roman" w:hAnsi="Calibri" w:cs="Calibri"/>
          <w:b/>
          <w:bCs/>
          <w:sz w:val="22"/>
          <w:szCs w:val="22"/>
          <w:bdr w:val="none" w:sz="0" w:space="0" w:color="auto"/>
          <w:lang w:val="en-US"/>
        </w:rPr>
        <w:t>région</w:t>
      </w:r>
      <w:proofErr w:type="spellEnd"/>
      <w:r w:rsidR="00285BC6" w:rsidRPr="00285BC6">
        <w:rPr>
          <w:rFonts w:ascii="Calibri" w:eastAsia="Times New Roman" w:hAnsi="Calibri" w:cs="Calibri"/>
          <w:b/>
          <w:bCs/>
          <w:sz w:val="22"/>
          <w:szCs w:val="22"/>
          <w:bdr w:val="none" w:sz="0" w:space="0" w:color="auto"/>
          <w:lang w:val="en-US"/>
        </w:rPr>
        <w:t xml:space="preserve"> </w:t>
      </w:r>
      <w:r w:rsidR="003863E9">
        <w:rPr>
          <w:rFonts w:ascii="Calibri" w:eastAsia="Times New Roman" w:hAnsi="Calibri" w:cs="Calibri"/>
          <w:b/>
          <w:bCs/>
          <w:sz w:val="22"/>
          <w:szCs w:val="22"/>
          <w:bdr w:val="none" w:sz="0" w:space="0" w:color="auto"/>
          <w:lang w:val="en-US"/>
        </w:rPr>
        <w:t>FES</w:t>
      </w:r>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répartis</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en</w:t>
      </w:r>
      <w:proofErr w:type="spellEnd"/>
      <w:r w:rsidR="00285BC6" w:rsidRPr="00285BC6">
        <w:rPr>
          <w:rFonts w:ascii="Calibri" w:eastAsia="Times New Roman" w:hAnsi="Calibri" w:cs="Calibri"/>
          <w:b/>
          <w:bCs/>
          <w:sz w:val="22"/>
          <w:szCs w:val="22"/>
          <w:bdr w:val="none" w:sz="0" w:space="0" w:color="auto"/>
          <w:lang w:val="en-US"/>
        </w:rPr>
        <w:t xml:space="preserve"> lots </w:t>
      </w:r>
      <w:proofErr w:type="spellStart"/>
      <w:r w:rsidR="00285BC6" w:rsidRPr="00285BC6">
        <w:rPr>
          <w:rFonts w:ascii="Calibri" w:eastAsia="Times New Roman" w:hAnsi="Calibri" w:cs="Calibri"/>
          <w:b/>
          <w:bCs/>
          <w:sz w:val="22"/>
          <w:szCs w:val="22"/>
          <w:bdr w:val="none" w:sz="0" w:space="0" w:color="auto"/>
          <w:lang w:val="en-US"/>
        </w:rPr>
        <w:t>suivants</w:t>
      </w:r>
      <w:proofErr w:type="spellEnd"/>
      <w:r w:rsidR="00285BC6" w:rsidRPr="00285BC6">
        <w:rPr>
          <w:rFonts w:ascii="Calibri" w:eastAsia="Times New Roman" w:hAnsi="Calibri" w:cs="Calibri"/>
          <w:b/>
          <w:bCs/>
          <w:sz w:val="22"/>
          <w:szCs w:val="22"/>
          <w:bdr w:val="none" w:sz="0" w:space="0" w:color="auto"/>
          <w:lang w:val="en-US"/>
        </w:rPr>
        <w:t xml:space="preserve"> : </w:t>
      </w:r>
    </w:p>
    <w:p w14:paraId="632F06A2"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1E1E63F9" w14:textId="77777777" w:rsidR="001F2FDF" w:rsidRPr="003633FD" w:rsidRDefault="001F2FDF" w:rsidP="00AE4187">
      <w:pPr>
        <w:pStyle w:val="Paragraphedeliste"/>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 xml:space="preserve">Lot </w:t>
      </w:r>
      <w:r w:rsidRPr="00E9557D">
        <w:rPr>
          <w:rFonts w:ascii="Century Gothic" w:hAnsi="Century Gothic"/>
          <w:bCs/>
          <w:snapToGrid w:val="0"/>
          <w:sz w:val="22"/>
          <w:szCs w:val="22"/>
          <w:lang w:eastAsia="zh-CN"/>
        </w:rPr>
        <w:t xml:space="preserve">N°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0EEE093F" w14:textId="77777777" w:rsidR="001F2FDF" w:rsidRPr="009124EB" w:rsidRDefault="001F2FDF" w:rsidP="001F2FDF">
      <w:pPr>
        <w:autoSpaceDE w:val="0"/>
        <w:autoSpaceDN w:val="0"/>
        <w:adjustRightInd w:val="0"/>
        <w:jc w:val="both"/>
        <w:rPr>
          <w:rFonts w:ascii="Century Gothic" w:hAnsi="Century Gothic"/>
          <w:b/>
          <w:bCs/>
          <w:sz w:val="22"/>
          <w:szCs w:val="22"/>
        </w:rPr>
      </w:pPr>
    </w:p>
    <w:p w14:paraId="5CE57BCB" w14:textId="77777777" w:rsidR="001F2FDF" w:rsidRPr="009124EB" w:rsidRDefault="001F2FDF" w:rsidP="001F2FDF">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w:t>
      </w:r>
      <w:proofErr w:type="spellStart"/>
      <w:r w:rsidRPr="009124EB">
        <w:rPr>
          <w:rFonts w:ascii="Century Gothic" w:hAnsi="Century Gothic" w:cs="Calibri"/>
          <w:sz w:val="22"/>
          <w:szCs w:val="22"/>
        </w:rPr>
        <w:t>règlement</w:t>
      </w:r>
      <w:proofErr w:type="spellEnd"/>
      <w:r w:rsidRPr="009124EB">
        <w:rPr>
          <w:rFonts w:ascii="Century Gothic" w:hAnsi="Century Gothic" w:cs="Calibri"/>
          <w:sz w:val="22"/>
          <w:szCs w:val="22"/>
        </w:rPr>
        <w:t xml:space="preserve"> de la </w:t>
      </w:r>
      <w:proofErr w:type="spellStart"/>
      <w:r w:rsidRPr="009124EB">
        <w:rPr>
          <w:rFonts w:ascii="Century Gothic" w:hAnsi="Century Gothic" w:cs="Calibri"/>
          <w:sz w:val="22"/>
          <w:szCs w:val="22"/>
        </w:rPr>
        <w:t>Foncière</w:t>
      </w:r>
      <w:proofErr w:type="spellEnd"/>
      <w:r w:rsidRPr="009124EB">
        <w:rPr>
          <w:rFonts w:ascii="Century Gothic" w:hAnsi="Century Gothic" w:cs="Calibri"/>
          <w:sz w:val="22"/>
          <w:szCs w:val="22"/>
        </w:rPr>
        <w:t xml:space="preserve"> CMC SA, </w:t>
      </w:r>
      <w:proofErr w:type="spellStart"/>
      <w:r w:rsidRPr="009124EB">
        <w:rPr>
          <w:rFonts w:ascii="Century Gothic" w:hAnsi="Century Gothic" w:cs="Calibri"/>
          <w:sz w:val="22"/>
          <w:szCs w:val="22"/>
        </w:rPr>
        <w:t>approuvé</w:t>
      </w:r>
      <w:proofErr w:type="spellEnd"/>
      <w:r w:rsidRPr="009124EB">
        <w:rPr>
          <w:rFonts w:ascii="Century Gothic" w:hAnsi="Century Gothic" w:cs="Calibri"/>
          <w:sz w:val="22"/>
          <w:szCs w:val="22"/>
        </w:rPr>
        <w:t xml:space="preserve"> le 15 </w:t>
      </w:r>
      <w:proofErr w:type="spellStart"/>
      <w:r w:rsidRPr="009124EB">
        <w:rPr>
          <w:rFonts w:ascii="Century Gothic" w:hAnsi="Century Gothic" w:cs="Calibri"/>
          <w:sz w:val="22"/>
          <w:szCs w:val="22"/>
        </w:rPr>
        <w:t>juillet</w:t>
      </w:r>
      <w:proofErr w:type="spellEnd"/>
      <w:r w:rsidRPr="009124EB">
        <w:rPr>
          <w:rFonts w:ascii="Century Gothic" w:hAnsi="Century Gothic" w:cs="Calibri"/>
          <w:sz w:val="22"/>
          <w:szCs w:val="22"/>
        </w:rPr>
        <w:t xml:space="preserve"> 2025, </w:t>
      </w:r>
    </w:p>
    <w:p w14:paraId="6ACB06A4" w14:textId="77777777" w:rsidR="001F2FDF" w:rsidRPr="003633FD" w:rsidRDefault="001F2FDF" w:rsidP="001F2FDF">
      <w:pPr>
        <w:autoSpaceDE w:val="0"/>
        <w:autoSpaceDN w:val="0"/>
        <w:adjustRightInd w:val="0"/>
        <w:jc w:val="both"/>
        <w:rPr>
          <w:rFonts w:ascii="Century Gothic" w:hAnsi="Century Gothic"/>
          <w:sz w:val="22"/>
          <w:szCs w:val="22"/>
        </w:rPr>
      </w:pPr>
    </w:p>
    <w:p w14:paraId="09CAB100"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 xml:space="preserve">B - </w:t>
      </w:r>
      <w:proofErr w:type="spellStart"/>
      <w:r w:rsidRPr="003633FD">
        <w:rPr>
          <w:rFonts w:ascii="Century Gothic" w:hAnsi="Century Gothic"/>
          <w:b/>
          <w:bCs/>
          <w:sz w:val="22"/>
          <w:szCs w:val="22"/>
        </w:rPr>
        <w:t>Partie</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réservée</w:t>
      </w:r>
      <w:proofErr w:type="spellEnd"/>
      <w:r w:rsidRPr="003633FD">
        <w:rPr>
          <w:rFonts w:ascii="Century Gothic" w:hAnsi="Century Gothic"/>
          <w:b/>
          <w:bCs/>
          <w:sz w:val="22"/>
          <w:szCs w:val="22"/>
        </w:rPr>
        <w:t xml:space="preserve"> au concurrent</w:t>
      </w:r>
    </w:p>
    <w:p w14:paraId="3FF5045F" w14:textId="77777777" w:rsidR="001F2FDF" w:rsidRPr="003633FD" w:rsidRDefault="001F2FDF" w:rsidP="001F2FDF">
      <w:pPr>
        <w:autoSpaceDE w:val="0"/>
        <w:autoSpaceDN w:val="0"/>
        <w:adjustRightInd w:val="0"/>
        <w:jc w:val="both"/>
        <w:rPr>
          <w:rFonts w:ascii="Century Gothic" w:hAnsi="Century Gothic"/>
          <w:sz w:val="22"/>
          <w:szCs w:val="22"/>
        </w:rPr>
      </w:pPr>
    </w:p>
    <w:p w14:paraId="35B59345"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 xml:space="preserve">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physiques</w:t>
      </w:r>
    </w:p>
    <w:p w14:paraId="11DF80FB" w14:textId="77777777" w:rsidR="001F2FDF" w:rsidRPr="003633FD" w:rsidRDefault="001F2FDF" w:rsidP="001F2FDF">
      <w:pPr>
        <w:autoSpaceDE w:val="0"/>
        <w:autoSpaceDN w:val="0"/>
        <w:adjustRightInd w:val="0"/>
        <w:ind w:left="360"/>
        <w:jc w:val="both"/>
        <w:rPr>
          <w:rFonts w:ascii="Century Gothic" w:hAnsi="Century Gothic"/>
          <w:sz w:val="22"/>
          <w:szCs w:val="22"/>
        </w:rPr>
      </w:pPr>
    </w:p>
    <w:p w14:paraId="4663D88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spellStart"/>
      <w:proofErr w:type="gramStart"/>
      <w:r w:rsidRPr="003633FD">
        <w:rPr>
          <w:rFonts w:ascii="Century Gothic" w:hAnsi="Century Gothic"/>
          <w:sz w:val="22"/>
          <w:szCs w:val="22"/>
        </w:rPr>
        <w:t>soussigné</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mon nom personnel et pour mon </w:t>
      </w:r>
      <w:proofErr w:type="spellStart"/>
      <w:r w:rsidRPr="003633FD">
        <w:rPr>
          <w:rFonts w:ascii="Century Gothic" w:hAnsi="Century Gothic"/>
          <w:sz w:val="22"/>
          <w:szCs w:val="22"/>
        </w:rPr>
        <w:t>propre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w:t>
      </w:r>
      <w:proofErr w:type="spellStart"/>
      <w:r w:rsidRPr="003633FD">
        <w:rPr>
          <w:rFonts w:ascii="Century Gothic" w:hAnsi="Century Gothic"/>
          <w:sz w:val="22"/>
          <w:szCs w:val="22"/>
        </w:rPr>
        <w:t>élu</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affilié</w:t>
      </w:r>
      <w:proofErr w:type="spellEnd"/>
      <w:r w:rsidRPr="003633FD">
        <w:rPr>
          <w:rFonts w:ascii="Century Gothic" w:hAnsi="Century Gothic"/>
          <w:sz w:val="22"/>
          <w:szCs w:val="22"/>
        </w:rPr>
        <w:t xml:space="preserve"> à la CNSS sous le ................................ (2) </w:t>
      </w:r>
      <w:proofErr w:type="spellStart"/>
      <w:r w:rsidRPr="003633FD">
        <w:rPr>
          <w:rFonts w:ascii="Century Gothic" w:hAnsi="Century Gothic"/>
          <w:sz w:val="22"/>
          <w:szCs w:val="22"/>
        </w:rPr>
        <w:t>inscrit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de...................................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le n° ...................................... (2) 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 (2) :</w:t>
      </w:r>
    </w:p>
    <w:p w14:paraId="7F76877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1389517"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morales</w:t>
      </w:r>
      <w:proofErr w:type="spellEnd"/>
    </w:p>
    <w:p w14:paraId="72BC3C5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3A63BD2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spellStart"/>
      <w:r w:rsidRPr="003633FD">
        <w:rPr>
          <w:rFonts w:ascii="Century Gothic" w:hAnsi="Century Gothic"/>
          <w:sz w:val="22"/>
          <w:szCs w:val="22"/>
        </w:rPr>
        <w:t>soussigné</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au sein de </w:t>
      </w:r>
      <w:proofErr w:type="spellStart"/>
      <w:r w:rsidRPr="003633FD">
        <w:rPr>
          <w:rFonts w:ascii="Century Gothic" w:hAnsi="Century Gothic"/>
          <w:sz w:val="22"/>
          <w:szCs w:val="22"/>
        </w:rPr>
        <w:t>l'entreprise</w:t>
      </w:r>
      <w:proofErr w:type="spellEnd"/>
      <w:r w:rsidRPr="003633FD">
        <w:rPr>
          <w:rFonts w:ascii="Century Gothic" w:hAnsi="Century Gothic"/>
          <w:sz w:val="22"/>
          <w:szCs w:val="22"/>
        </w:rPr>
        <w:t xml:space="preserve">) </w:t>
      </w:r>
    </w:p>
    <w:p w14:paraId="1F5C8DF6"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au nom et pour le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de...................................... (Raison </w:t>
      </w:r>
      <w:proofErr w:type="spellStart"/>
      <w:r w:rsidRPr="003633FD">
        <w:rPr>
          <w:rFonts w:ascii="Century Gothic" w:hAnsi="Century Gothic"/>
          <w:sz w:val="22"/>
          <w:szCs w:val="22"/>
        </w:rPr>
        <w:t>sociale</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forme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juridique</w:t>
      </w:r>
      <w:proofErr w:type="spellEnd"/>
      <w:r w:rsidRPr="003633FD">
        <w:rPr>
          <w:rFonts w:ascii="Century Gothic" w:hAnsi="Century Gothic"/>
          <w:sz w:val="22"/>
          <w:szCs w:val="22"/>
        </w:rPr>
        <w:t xml:space="preserve">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w:t>
      </w:r>
    </w:p>
    <w:p w14:paraId="3CBED575"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000FC119"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w:t>
      </w:r>
      <w:proofErr w:type="spellStart"/>
      <w:r w:rsidRPr="003633FD">
        <w:rPr>
          <w:rFonts w:ascii="Century Gothic" w:hAnsi="Century Gothic"/>
          <w:sz w:val="22"/>
          <w:szCs w:val="22"/>
        </w:rPr>
        <w:t>siège</w:t>
      </w:r>
      <w:proofErr w:type="spellEnd"/>
      <w:r w:rsidRPr="003633FD">
        <w:rPr>
          <w:rFonts w:ascii="Century Gothic" w:hAnsi="Century Gothic"/>
          <w:sz w:val="22"/>
          <w:szCs w:val="22"/>
        </w:rPr>
        <w:t xml:space="preserve"> social de la société....................................................................</w:t>
      </w:r>
    </w:p>
    <w:p w14:paraId="776F9C84"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élu........................................................................................</w:t>
      </w:r>
    </w:p>
    <w:p w14:paraId="0FD47C41"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Affiliée</w:t>
      </w:r>
      <w:proofErr w:type="spellEnd"/>
      <w:r w:rsidRPr="003633FD">
        <w:rPr>
          <w:rFonts w:ascii="Century Gothic" w:hAnsi="Century Gothic"/>
          <w:sz w:val="22"/>
          <w:szCs w:val="22"/>
        </w:rPr>
        <w:t xml:space="preserve"> à la CNSS sous le n°..............................(2) et (3)</w:t>
      </w:r>
    </w:p>
    <w:p w14:paraId="65AF73F2"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Inscrite</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sous le n°.................................... (2) et (3)</w:t>
      </w:r>
    </w:p>
    <w:p w14:paraId="16FFFCCF"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75924845"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 xml:space="preserve">N° </w:t>
      </w:r>
      <w:proofErr w:type="spellStart"/>
      <w:r w:rsidRPr="003633FD">
        <w:rPr>
          <w:rFonts w:ascii="Century Gothic" w:hAnsi="Century Gothic"/>
          <w:color w:val="000000"/>
          <w:sz w:val="22"/>
          <w:szCs w:val="22"/>
        </w:rPr>
        <w:t>d’identification</w:t>
      </w:r>
      <w:proofErr w:type="spellEnd"/>
      <w:r w:rsidRPr="003633FD">
        <w:rPr>
          <w:rFonts w:ascii="Century Gothic" w:hAnsi="Century Gothic"/>
          <w:color w:val="000000"/>
          <w:sz w:val="22"/>
          <w:szCs w:val="22"/>
        </w:rPr>
        <w:t xml:space="preserve"> </w:t>
      </w:r>
      <w:proofErr w:type="spellStart"/>
      <w:r w:rsidRPr="003633FD">
        <w:rPr>
          <w:rFonts w:ascii="Century Gothic" w:hAnsi="Century Gothic"/>
          <w:color w:val="000000"/>
          <w:sz w:val="22"/>
          <w:szCs w:val="22"/>
        </w:rPr>
        <w:t>fiscale</w:t>
      </w:r>
      <w:proofErr w:type="spellEnd"/>
      <w:r w:rsidRPr="003633FD">
        <w:rPr>
          <w:rFonts w:ascii="Century Gothic" w:hAnsi="Century Gothic"/>
          <w:color w:val="000000"/>
          <w:sz w:val="22"/>
          <w:szCs w:val="22"/>
        </w:rPr>
        <w:t>……………………………………</w:t>
      </w:r>
    </w:p>
    <w:p w14:paraId="07EB6C5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l’Identifiant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Commun</w:t>
      </w:r>
      <w:proofErr w:type="spellEnd"/>
      <w:r w:rsidRPr="003633FD">
        <w:rPr>
          <w:rFonts w:ascii="Century Gothic" w:hAnsi="Century Gothic"/>
          <w:sz w:val="22"/>
          <w:szCs w:val="22"/>
        </w:rPr>
        <w:t xml:space="preserve"> de </w:t>
      </w:r>
      <w:proofErr w:type="spellStart"/>
      <w:proofErr w:type="gramStart"/>
      <w:r w:rsidRPr="003633FD">
        <w:rPr>
          <w:rFonts w:ascii="Century Gothic" w:hAnsi="Century Gothic"/>
          <w:sz w:val="22"/>
          <w:szCs w:val="22"/>
        </w:rPr>
        <w:t>l’Entreprise</w:t>
      </w:r>
      <w:proofErr w:type="spellEnd"/>
      <w:r w:rsidRPr="003633FD">
        <w:rPr>
          <w:rFonts w:ascii="Century Gothic" w:hAnsi="Century Gothic"/>
          <w:sz w:val="22"/>
          <w:szCs w:val="22"/>
        </w:rPr>
        <w:t>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6DA70C9B" w14:textId="77777777" w:rsidR="001F2FDF" w:rsidRPr="003633FD" w:rsidRDefault="001F2FDF" w:rsidP="001F2FDF">
      <w:pPr>
        <w:autoSpaceDE w:val="0"/>
        <w:autoSpaceDN w:val="0"/>
        <w:adjustRightInd w:val="0"/>
        <w:jc w:val="both"/>
        <w:rPr>
          <w:rFonts w:ascii="Century Gothic" w:hAnsi="Century Gothic"/>
          <w:sz w:val="22"/>
          <w:szCs w:val="22"/>
        </w:rPr>
      </w:pPr>
    </w:p>
    <w:p w14:paraId="3C9B8474" w14:textId="77777777" w:rsidR="001F2FDF" w:rsidRPr="003633FD" w:rsidRDefault="001F2FDF" w:rsidP="001F2FDF">
      <w:pPr>
        <w:autoSpaceDE w:val="0"/>
        <w:autoSpaceDN w:val="0"/>
        <w:adjustRightInd w:val="0"/>
        <w:ind w:firstLine="708"/>
        <w:jc w:val="both"/>
        <w:rPr>
          <w:rFonts w:ascii="Century Gothic" w:hAnsi="Century Gothic"/>
          <w:sz w:val="22"/>
          <w:szCs w:val="22"/>
        </w:rPr>
      </w:pP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vertu</w:t>
      </w:r>
      <w:proofErr w:type="spellEnd"/>
      <w:r w:rsidRPr="003633FD">
        <w:rPr>
          <w:rFonts w:ascii="Century Gothic" w:hAnsi="Century Gothic"/>
          <w:sz w:val="22"/>
          <w:szCs w:val="22"/>
        </w:rPr>
        <w:t xml:space="preserve"> des </w:t>
      </w:r>
      <w:proofErr w:type="spellStart"/>
      <w:r w:rsidRPr="003633FD">
        <w:rPr>
          <w:rFonts w:ascii="Century Gothic" w:hAnsi="Century Gothic"/>
          <w:sz w:val="22"/>
          <w:szCs w:val="22"/>
        </w:rPr>
        <w:t>pouvoirs</w:t>
      </w:r>
      <w:proofErr w:type="spellEnd"/>
      <w:r w:rsidRPr="003633FD">
        <w:rPr>
          <w:rFonts w:ascii="Century Gothic" w:hAnsi="Century Gothic"/>
          <w:sz w:val="22"/>
          <w:szCs w:val="22"/>
        </w:rPr>
        <w:t xml:space="preserve"> qui me </w:t>
      </w:r>
      <w:proofErr w:type="spellStart"/>
      <w:r w:rsidRPr="003633FD">
        <w:rPr>
          <w:rFonts w:ascii="Century Gothic" w:hAnsi="Century Gothic"/>
          <w:sz w:val="22"/>
          <w:szCs w:val="22"/>
        </w:rPr>
        <w:t>sont</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conférés</w:t>
      </w:r>
      <w:proofErr w:type="spellEnd"/>
      <w:r w:rsidRPr="003633FD">
        <w:rPr>
          <w:rFonts w:ascii="Century Gothic" w:hAnsi="Century Gothic"/>
          <w:sz w:val="22"/>
          <w:szCs w:val="22"/>
        </w:rPr>
        <w:t xml:space="preserve"> :</w:t>
      </w:r>
      <w:proofErr w:type="gramEnd"/>
    </w:p>
    <w:p w14:paraId="353530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549580D2"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067BD71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w:t>
      </w:r>
      <w:proofErr w:type="spellStart"/>
      <w:r w:rsidRPr="003633FD">
        <w:rPr>
          <w:rFonts w:ascii="Century Gothic" w:hAnsi="Century Gothic"/>
          <w:sz w:val="22"/>
          <w:szCs w:val="22"/>
        </w:rPr>
        <w:t>avoir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pris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connaissance</w:t>
      </w:r>
      <w:proofErr w:type="spellEnd"/>
      <w:r w:rsidRPr="003633FD">
        <w:rPr>
          <w:rFonts w:ascii="Century Gothic" w:hAnsi="Century Gothic"/>
          <w:sz w:val="22"/>
          <w:szCs w:val="22"/>
        </w:rPr>
        <w:t xml:space="preserve"> du dossier </w:t>
      </w:r>
      <w:proofErr w:type="spellStart"/>
      <w:r w:rsidRPr="003633FD">
        <w:rPr>
          <w:rFonts w:ascii="Century Gothic" w:hAnsi="Century Gothic"/>
          <w:sz w:val="22"/>
          <w:szCs w:val="22"/>
        </w:rPr>
        <w:t>d'appel</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concernant</w:t>
      </w:r>
      <w:proofErr w:type="spellEnd"/>
      <w:r w:rsidRPr="003633FD">
        <w:rPr>
          <w:rFonts w:ascii="Century Gothic" w:hAnsi="Century Gothic"/>
          <w:sz w:val="22"/>
          <w:szCs w:val="22"/>
        </w:rPr>
        <w:t xml:space="preserve"> les </w:t>
      </w:r>
      <w:proofErr w:type="spell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précisées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objet de la </w:t>
      </w:r>
      <w:proofErr w:type="spellStart"/>
      <w:r w:rsidRPr="003633FD">
        <w:rPr>
          <w:rFonts w:ascii="Century Gothic" w:hAnsi="Century Gothic"/>
          <w:sz w:val="22"/>
          <w:szCs w:val="22"/>
        </w:rPr>
        <w:t>partie</w:t>
      </w:r>
      <w:proofErr w:type="spellEnd"/>
      <w:r w:rsidRPr="003633FD">
        <w:rPr>
          <w:rFonts w:ascii="Century Gothic" w:hAnsi="Century Gothic"/>
          <w:sz w:val="22"/>
          <w:szCs w:val="22"/>
        </w:rPr>
        <w:t xml:space="preserve"> A ci-</w:t>
      </w:r>
      <w:proofErr w:type="spellStart"/>
      <w:proofErr w:type="gramStart"/>
      <w:r w:rsidRPr="003633FD">
        <w:rPr>
          <w:rFonts w:ascii="Century Gothic" w:hAnsi="Century Gothic"/>
          <w:sz w:val="22"/>
          <w:szCs w:val="22"/>
        </w:rPr>
        <w:t>dessus</w:t>
      </w:r>
      <w:proofErr w:type="spellEnd"/>
      <w:r w:rsidRPr="003633FD">
        <w:rPr>
          <w:rFonts w:ascii="Century Gothic" w:hAnsi="Century Gothic"/>
          <w:sz w:val="22"/>
          <w:szCs w:val="22"/>
        </w:rPr>
        <w:t xml:space="preserve"> ;</w:t>
      </w:r>
      <w:proofErr w:type="gramEnd"/>
    </w:p>
    <w:p w14:paraId="57F6C520" w14:textId="77777777" w:rsidR="001F2FDF" w:rsidRPr="003633FD" w:rsidRDefault="001F2FDF" w:rsidP="001F2FDF">
      <w:pPr>
        <w:autoSpaceDE w:val="0"/>
        <w:autoSpaceDN w:val="0"/>
        <w:adjustRightInd w:val="0"/>
        <w:jc w:val="both"/>
        <w:rPr>
          <w:rFonts w:ascii="Century Gothic" w:hAnsi="Century Gothic"/>
          <w:sz w:val="22"/>
          <w:szCs w:val="22"/>
        </w:rPr>
      </w:pPr>
    </w:p>
    <w:p w14:paraId="30F5329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w:t>
      </w:r>
      <w:proofErr w:type="spellStart"/>
      <w:r w:rsidRPr="003633FD">
        <w:rPr>
          <w:rFonts w:ascii="Century Gothic" w:hAnsi="Century Gothic"/>
          <w:sz w:val="22"/>
          <w:szCs w:val="22"/>
        </w:rPr>
        <w:t>avoir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apprécié</w:t>
      </w:r>
      <w:proofErr w:type="spellEnd"/>
      <w:r w:rsidRPr="003633FD">
        <w:rPr>
          <w:rFonts w:ascii="Century Gothic" w:hAnsi="Century Gothic"/>
          <w:sz w:val="22"/>
          <w:szCs w:val="22"/>
        </w:rPr>
        <w:t xml:space="preserve"> à mon point de </w:t>
      </w:r>
      <w:proofErr w:type="spellStart"/>
      <w:r w:rsidRPr="003633FD">
        <w:rPr>
          <w:rFonts w:ascii="Century Gothic" w:hAnsi="Century Gothic"/>
          <w:sz w:val="22"/>
          <w:szCs w:val="22"/>
        </w:rPr>
        <w:t>vue</w:t>
      </w:r>
      <w:proofErr w:type="spellEnd"/>
      <w:r w:rsidRPr="003633FD">
        <w:rPr>
          <w:rFonts w:ascii="Century Gothic" w:hAnsi="Century Gothic"/>
          <w:sz w:val="22"/>
          <w:szCs w:val="22"/>
        </w:rPr>
        <w:t xml:space="preserve"> et sous ma </w:t>
      </w:r>
      <w:proofErr w:type="spellStart"/>
      <w:r w:rsidRPr="003633FD">
        <w:rPr>
          <w:rFonts w:ascii="Century Gothic" w:hAnsi="Century Gothic"/>
          <w:sz w:val="22"/>
          <w:szCs w:val="22"/>
        </w:rPr>
        <w:t>responsabilité</w:t>
      </w:r>
      <w:proofErr w:type="spellEnd"/>
      <w:r w:rsidRPr="003633FD">
        <w:rPr>
          <w:rFonts w:ascii="Century Gothic" w:hAnsi="Century Gothic"/>
          <w:sz w:val="22"/>
          <w:szCs w:val="22"/>
        </w:rPr>
        <w:t xml:space="preserve"> la nature et les </w:t>
      </w:r>
      <w:proofErr w:type="spellStart"/>
      <w:r w:rsidRPr="003633FD">
        <w:rPr>
          <w:rFonts w:ascii="Century Gothic" w:hAnsi="Century Gothic"/>
          <w:sz w:val="22"/>
          <w:szCs w:val="22"/>
        </w:rPr>
        <w:t>difficultés</w:t>
      </w:r>
      <w:proofErr w:type="spellEnd"/>
      <w:r w:rsidRPr="003633FD">
        <w:rPr>
          <w:rFonts w:ascii="Century Gothic" w:hAnsi="Century Gothic"/>
          <w:sz w:val="22"/>
          <w:szCs w:val="22"/>
        </w:rPr>
        <w:t xml:space="preserve"> que </w:t>
      </w:r>
      <w:proofErr w:type="spellStart"/>
      <w:r w:rsidRPr="003633FD">
        <w:rPr>
          <w:rFonts w:ascii="Century Gothic" w:hAnsi="Century Gothic"/>
          <w:sz w:val="22"/>
          <w:szCs w:val="22"/>
        </w:rPr>
        <w:t>comportent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ces</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gramEnd"/>
    </w:p>
    <w:p w14:paraId="5F0DA8FE" w14:textId="62CA43B3" w:rsidR="001F2FDF" w:rsidRDefault="001F2FDF" w:rsidP="001F2FDF">
      <w:pPr>
        <w:autoSpaceDE w:val="0"/>
        <w:autoSpaceDN w:val="0"/>
        <w:adjustRightInd w:val="0"/>
        <w:jc w:val="both"/>
        <w:rPr>
          <w:rFonts w:ascii="Century Gothic" w:hAnsi="Century Gothic"/>
          <w:sz w:val="22"/>
          <w:szCs w:val="22"/>
        </w:rPr>
      </w:pPr>
    </w:p>
    <w:p w14:paraId="2A18F96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 xml:space="preserve">1) </w:t>
      </w:r>
      <w:proofErr w:type="spellStart"/>
      <w:r w:rsidRPr="003633FD">
        <w:rPr>
          <w:rFonts w:ascii="Century Gothic" w:hAnsi="Century Gothic"/>
          <w:sz w:val="22"/>
          <w:szCs w:val="22"/>
        </w:rPr>
        <w:t>remets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revêtu</w:t>
      </w:r>
      <w:proofErr w:type="spellEnd"/>
      <w:r w:rsidRPr="003633FD">
        <w:rPr>
          <w:rFonts w:ascii="Century Gothic" w:hAnsi="Century Gothic"/>
          <w:sz w:val="22"/>
          <w:szCs w:val="22"/>
        </w:rPr>
        <w:t xml:space="preserve"> (s) de ma signature un bordereau de prix - </w:t>
      </w:r>
      <w:proofErr w:type="spellStart"/>
      <w:r w:rsidRPr="003633FD">
        <w:rPr>
          <w:rFonts w:ascii="Century Gothic" w:hAnsi="Century Gothic"/>
          <w:sz w:val="22"/>
          <w:szCs w:val="22"/>
        </w:rPr>
        <w:t>détail</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estimatif</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établi</w:t>
      </w:r>
      <w:proofErr w:type="spellEnd"/>
      <w:r w:rsidRPr="003633FD">
        <w:rPr>
          <w:rFonts w:ascii="Century Gothic" w:hAnsi="Century Gothic"/>
          <w:sz w:val="22"/>
          <w:szCs w:val="22"/>
        </w:rPr>
        <w:t xml:space="preserve"> (s) </w:t>
      </w:r>
      <w:proofErr w:type="spellStart"/>
      <w:r w:rsidRPr="003633FD">
        <w:rPr>
          <w:rFonts w:ascii="Century Gothic" w:hAnsi="Century Gothic"/>
          <w:sz w:val="22"/>
          <w:szCs w:val="22"/>
        </w:rPr>
        <w:t>conformément</w:t>
      </w:r>
      <w:proofErr w:type="spellEnd"/>
      <w:r w:rsidRPr="003633FD">
        <w:rPr>
          <w:rFonts w:ascii="Century Gothic" w:hAnsi="Century Gothic"/>
          <w:sz w:val="22"/>
          <w:szCs w:val="22"/>
        </w:rPr>
        <w:t xml:space="preserve"> aux </w:t>
      </w:r>
      <w:proofErr w:type="spellStart"/>
      <w:r w:rsidRPr="003633FD">
        <w:rPr>
          <w:rFonts w:ascii="Century Gothic" w:hAnsi="Century Gothic"/>
          <w:sz w:val="22"/>
          <w:szCs w:val="22"/>
        </w:rPr>
        <w:t>modèles</w:t>
      </w:r>
      <w:proofErr w:type="spellEnd"/>
      <w:r w:rsidRPr="003633FD">
        <w:rPr>
          <w:rFonts w:ascii="Century Gothic" w:hAnsi="Century Gothic"/>
          <w:sz w:val="22"/>
          <w:szCs w:val="22"/>
        </w:rPr>
        <w:t xml:space="preserve"> figurant au dossier </w:t>
      </w:r>
      <w:proofErr w:type="spellStart"/>
      <w:r w:rsidRPr="003633FD">
        <w:rPr>
          <w:rFonts w:ascii="Century Gothic" w:hAnsi="Century Gothic"/>
          <w:sz w:val="22"/>
          <w:szCs w:val="22"/>
        </w:rPr>
        <w:t>d'appel</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gramEnd"/>
    </w:p>
    <w:p w14:paraId="1B23E7AA" w14:textId="77777777" w:rsidR="001F2FDF" w:rsidRPr="003633FD" w:rsidRDefault="001F2FDF" w:rsidP="001F2FDF">
      <w:pPr>
        <w:autoSpaceDE w:val="0"/>
        <w:autoSpaceDN w:val="0"/>
        <w:adjustRightInd w:val="0"/>
        <w:jc w:val="both"/>
        <w:rPr>
          <w:rFonts w:ascii="Century Gothic" w:hAnsi="Century Gothic"/>
          <w:sz w:val="22"/>
          <w:szCs w:val="22"/>
        </w:rPr>
      </w:pPr>
    </w:p>
    <w:p w14:paraId="4B7B2E0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w:t>
      </w:r>
      <w:proofErr w:type="spellStart"/>
      <w:r w:rsidRPr="003633FD">
        <w:rPr>
          <w:rFonts w:ascii="Century Gothic" w:hAnsi="Century Gothic"/>
          <w:sz w:val="22"/>
          <w:szCs w:val="22"/>
        </w:rPr>
        <w:t>m'engage</w:t>
      </w:r>
      <w:proofErr w:type="spellEnd"/>
      <w:r w:rsidRPr="003633FD">
        <w:rPr>
          <w:rFonts w:ascii="Century Gothic" w:hAnsi="Century Gothic"/>
          <w:sz w:val="22"/>
          <w:szCs w:val="22"/>
        </w:rPr>
        <w:t xml:space="preserve"> à </w:t>
      </w:r>
      <w:proofErr w:type="spellStart"/>
      <w:r w:rsidRPr="003633FD">
        <w:rPr>
          <w:rFonts w:ascii="Century Gothic" w:hAnsi="Century Gothic"/>
          <w:sz w:val="22"/>
          <w:szCs w:val="22"/>
        </w:rPr>
        <w:t>exécuter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lesdites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conformément</w:t>
      </w:r>
      <w:proofErr w:type="spellEnd"/>
      <w:r w:rsidRPr="003633FD">
        <w:rPr>
          <w:rFonts w:ascii="Century Gothic" w:hAnsi="Century Gothic"/>
          <w:sz w:val="22"/>
          <w:szCs w:val="22"/>
        </w:rPr>
        <w:t xml:space="preserve"> au cahier des prescriptions </w:t>
      </w:r>
      <w:proofErr w:type="spellStart"/>
      <w:r w:rsidRPr="003633FD">
        <w:rPr>
          <w:rFonts w:ascii="Century Gothic" w:hAnsi="Century Gothic"/>
          <w:sz w:val="22"/>
          <w:szCs w:val="22"/>
        </w:rPr>
        <w:t>spéciales</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moyennant</w:t>
      </w:r>
      <w:proofErr w:type="spellEnd"/>
      <w:r w:rsidRPr="003633FD">
        <w:rPr>
          <w:rFonts w:ascii="Century Gothic" w:hAnsi="Century Gothic"/>
          <w:sz w:val="22"/>
          <w:szCs w:val="22"/>
        </w:rPr>
        <w:t xml:space="preserve"> les prix que </w:t>
      </w:r>
      <w:proofErr w:type="spellStart"/>
      <w:r w:rsidRPr="003633FD">
        <w:rPr>
          <w:rFonts w:ascii="Century Gothic" w:hAnsi="Century Gothic"/>
          <w:sz w:val="22"/>
          <w:szCs w:val="22"/>
        </w:rPr>
        <w:t>j'ai</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établis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moi-même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lesquels</w:t>
      </w:r>
      <w:proofErr w:type="spellEnd"/>
      <w:r w:rsidRPr="003633FD">
        <w:rPr>
          <w:rFonts w:ascii="Century Gothic" w:hAnsi="Century Gothic"/>
          <w:sz w:val="22"/>
          <w:szCs w:val="22"/>
        </w:rPr>
        <w:t xml:space="preserve"> font </w:t>
      </w:r>
      <w:proofErr w:type="spellStart"/>
      <w:proofErr w:type="gramStart"/>
      <w:r w:rsidRPr="003633FD">
        <w:rPr>
          <w:rFonts w:ascii="Century Gothic" w:hAnsi="Century Gothic"/>
          <w:sz w:val="22"/>
          <w:szCs w:val="22"/>
        </w:rPr>
        <w:t>ressortir</w:t>
      </w:r>
      <w:proofErr w:type="spellEnd"/>
      <w:r w:rsidRPr="003633FD">
        <w:rPr>
          <w:rFonts w:ascii="Century Gothic" w:hAnsi="Century Gothic"/>
          <w:sz w:val="22"/>
          <w:szCs w:val="22"/>
        </w:rPr>
        <w:t xml:space="preserve"> :</w:t>
      </w:r>
      <w:proofErr w:type="gramEnd"/>
    </w:p>
    <w:p w14:paraId="4FA201D6" w14:textId="77777777" w:rsidR="001F2FDF" w:rsidRPr="003633FD" w:rsidRDefault="001F2FDF" w:rsidP="001F2FDF">
      <w:pPr>
        <w:autoSpaceDE w:val="0"/>
        <w:autoSpaceDN w:val="0"/>
        <w:adjustRightInd w:val="0"/>
        <w:jc w:val="both"/>
        <w:rPr>
          <w:rFonts w:ascii="Century Gothic" w:hAnsi="Century Gothic"/>
          <w:sz w:val="22"/>
          <w:szCs w:val="22"/>
        </w:rPr>
      </w:pPr>
    </w:p>
    <w:p w14:paraId="152D3E2B" w14:textId="77777777" w:rsidR="001F2FDF" w:rsidRPr="003633FD" w:rsidRDefault="001F2FDF" w:rsidP="001F2FDF">
      <w:pPr>
        <w:autoSpaceDE w:val="0"/>
        <w:autoSpaceDN w:val="0"/>
        <w:adjustRightInd w:val="0"/>
        <w:jc w:val="both"/>
        <w:rPr>
          <w:rFonts w:ascii="Century Gothic" w:hAnsi="Century Gothic"/>
          <w:sz w:val="22"/>
          <w:szCs w:val="22"/>
        </w:rPr>
      </w:pPr>
    </w:p>
    <w:p w14:paraId="03B6BFC8" w14:textId="013DDB6A" w:rsidR="001F2FDF" w:rsidRPr="003633FD" w:rsidRDefault="001F2FDF" w:rsidP="00044754">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total HT</w:t>
      </w:r>
      <w:proofErr w:type="gramStart"/>
      <w:r w:rsidR="00044754">
        <w:rPr>
          <w:rFonts w:ascii="Century Gothic" w:hAnsi="Century Gothic"/>
          <w:b/>
          <w:bCs/>
          <w:sz w:val="22"/>
          <w:szCs w:val="22"/>
        </w:rPr>
        <w:t xml:space="preserve"> </w:t>
      </w:r>
      <w:r w:rsidRPr="003633FD">
        <w:rPr>
          <w:rFonts w:ascii="Century Gothic" w:hAnsi="Century Gothic"/>
          <w:b/>
          <w:bCs/>
          <w:sz w:val="22"/>
          <w:szCs w:val="22"/>
        </w:rPr>
        <w:t>:…</w:t>
      </w:r>
      <w:proofErr w:type="gramEnd"/>
      <w:r w:rsidRPr="003633FD">
        <w:rPr>
          <w:rFonts w:ascii="Century Gothic" w:hAnsi="Century Gothic"/>
          <w:b/>
          <w:bCs/>
          <w:sz w:val="22"/>
          <w:szCs w:val="22"/>
        </w:rPr>
        <w:t>………….....................(en lettres et en chiffres)</w:t>
      </w:r>
    </w:p>
    <w:p w14:paraId="5E4B930D"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14553EF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55CD95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760A3850"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011F5C3D" w14:textId="77777777" w:rsidR="001F2FDF" w:rsidRPr="003633FD" w:rsidRDefault="001F2FDF" w:rsidP="001F2FDF">
      <w:pPr>
        <w:autoSpaceDE w:val="0"/>
        <w:autoSpaceDN w:val="0"/>
        <w:adjustRightInd w:val="0"/>
        <w:jc w:val="both"/>
        <w:rPr>
          <w:rFonts w:ascii="Century Gothic" w:hAnsi="Century Gothic"/>
          <w:sz w:val="22"/>
          <w:szCs w:val="22"/>
        </w:rPr>
      </w:pPr>
    </w:p>
    <w:p w14:paraId="2B2237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Foncière</w:t>
      </w:r>
      <w:proofErr w:type="spellEnd"/>
      <w:r w:rsidRPr="003633FD">
        <w:rPr>
          <w:rFonts w:ascii="Century Gothic" w:hAnsi="Century Gothic"/>
          <w:sz w:val="22"/>
          <w:szCs w:val="22"/>
        </w:rPr>
        <w:t xml:space="preserve"> CMC S.A. se </w:t>
      </w:r>
      <w:proofErr w:type="spellStart"/>
      <w:r w:rsidRPr="003633FD">
        <w:rPr>
          <w:rFonts w:ascii="Century Gothic" w:hAnsi="Century Gothic"/>
          <w:sz w:val="22"/>
          <w:szCs w:val="22"/>
        </w:rPr>
        <w:t>libérera</w:t>
      </w:r>
      <w:proofErr w:type="spellEnd"/>
      <w:r w:rsidRPr="003633FD">
        <w:rPr>
          <w:rFonts w:ascii="Century Gothic" w:hAnsi="Century Gothic"/>
          <w:sz w:val="22"/>
          <w:szCs w:val="22"/>
        </w:rPr>
        <w:t xml:space="preserve"> des </w:t>
      </w:r>
      <w:proofErr w:type="spellStart"/>
      <w:r w:rsidRPr="003633FD">
        <w:rPr>
          <w:rFonts w:ascii="Century Gothic" w:hAnsi="Century Gothic"/>
          <w:sz w:val="22"/>
          <w:szCs w:val="22"/>
        </w:rPr>
        <w:t>sommes</w:t>
      </w:r>
      <w:proofErr w:type="spellEnd"/>
      <w:r w:rsidRPr="003633FD">
        <w:rPr>
          <w:rFonts w:ascii="Century Gothic" w:hAnsi="Century Gothic"/>
          <w:sz w:val="22"/>
          <w:szCs w:val="22"/>
        </w:rPr>
        <w:t xml:space="preserve"> dues par </w:t>
      </w:r>
      <w:proofErr w:type="spellStart"/>
      <w:r w:rsidRPr="003633FD">
        <w:rPr>
          <w:rFonts w:ascii="Century Gothic" w:hAnsi="Century Gothic"/>
          <w:sz w:val="22"/>
          <w:szCs w:val="22"/>
        </w:rPr>
        <w:t>elle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faisant</w:t>
      </w:r>
      <w:proofErr w:type="spellEnd"/>
      <w:r w:rsidRPr="003633FD">
        <w:rPr>
          <w:rFonts w:ascii="Century Gothic" w:hAnsi="Century Gothic"/>
          <w:sz w:val="22"/>
          <w:szCs w:val="22"/>
        </w:rPr>
        <w:t xml:space="preserve"> donner </w:t>
      </w:r>
      <w:proofErr w:type="spellStart"/>
      <w:r w:rsidRPr="003633FD">
        <w:rPr>
          <w:rFonts w:ascii="Century Gothic" w:hAnsi="Century Gothic"/>
          <w:sz w:val="22"/>
          <w:szCs w:val="22"/>
        </w:rPr>
        <w:t>crédit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 (À la </w:t>
      </w:r>
      <w:proofErr w:type="spellStart"/>
      <w:r w:rsidRPr="003633FD">
        <w:rPr>
          <w:rFonts w:ascii="Century Gothic" w:hAnsi="Century Gothic"/>
          <w:sz w:val="22"/>
          <w:szCs w:val="22"/>
        </w:rPr>
        <w:t>Trésorerie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Générale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postal) (1)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à mon nom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au nom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à..................................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w:t>
      </w:r>
      <w:proofErr w:type="spellStart"/>
      <w:r w:rsidRPr="003633FD">
        <w:rPr>
          <w:rFonts w:ascii="Century Gothic" w:hAnsi="Century Gothic"/>
          <w:sz w:val="22"/>
          <w:szCs w:val="22"/>
        </w:rPr>
        <w:t>relevé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d’identification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(RIB) </w:t>
      </w:r>
      <w:proofErr w:type="spellStart"/>
      <w:r w:rsidRPr="003633FD">
        <w:rPr>
          <w:rFonts w:ascii="Century Gothic" w:hAnsi="Century Gothic"/>
          <w:sz w:val="22"/>
          <w:szCs w:val="22"/>
        </w:rPr>
        <w:t>numéro</w:t>
      </w:r>
      <w:proofErr w:type="spellEnd"/>
      <w:r w:rsidRPr="003633FD">
        <w:rPr>
          <w:rFonts w:ascii="Century Gothic" w:hAnsi="Century Gothic"/>
          <w:sz w:val="22"/>
          <w:szCs w:val="22"/>
        </w:rPr>
        <w:t>…………………………………….</w:t>
      </w:r>
    </w:p>
    <w:p w14:paraId="5AB22B19" w14:textId="77777777" w:rsidR="001F2FDF" w:rsidRPr="003633FD" w:rsidRDefault="001F2FDF" w:rsidP="001F2FDF">
      <w:pPr>
        <w:autoSpaceDE w:val="0"/>
        <w:autoSpaceDN w:val="0"/>
        <w:adjustRightInd w:val="0"/>
        <w:jc w:val="both"/>
        <w:rPr>
          <w:rFonts w:ascii="Century Gothic" w:hAnsi="Century Gothic"/>
          <w:sz w:val="22"/>
          <w:szCs w:val="22"/>
        </w:rPr>
      </w:pPr>
    </w:p>
    <w:p w14:paraId="002C34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3ADEC0B7" w14:textId="77777777" w:rsidR="001F2FDF" w:rsidRPr="003633FD" w:rsidRDefault="001F2FDF" w:rsidP="001F2FDF">
      <w:pPr>
        <w:autoSpaceDE w:val="0"/>
        <w:autoSpaceDN w:val="0"/>
        <w:adjustRightInd w:val="0"/>
        <w:jc w:val="both"/>
        <w:rPr>
          <w:rFonts w:ascii="Century Gothic" w:hAnsi="Century Gothic"/>
          <w:sz w:val="22"/>
          <w:szCs w:val="22"/>
        </w:rPr>
      </w:pPr>
    </w:p>
    <w:p w14:paraId="0E94116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616CC4B5" w14:textId="77777777" w:rsidR="001F2FDF" w:rsidRPr="003633FD" w:rsidRDefault="001F2FDF" w:rsidP="001F2FDF">
      <w:pPr>
        <w:autoSpaceDE w:val="0"/>
        <w:autoSpaceDN w:val="0"/>
        <w:adjustRightInd w:val="0"/>
        <w:jc w:val="both"/>
        <w:rPr>
          <w:rFonts w:ascii="Century Gothic" w:hAnsi="Century Gothic"/>
          <w:sz w:val="22"/>
          <w:szCs w:val="22"/>
        </w:rPr>
      </w:pPr>
    </w:p>
    <w:p w14:paraId="24C32C3F" w14:textId="77777777" w:rsidR="001F2FDF" w:rsidRPr="003633FD" w:rsidRDefault="001F2FDF" w:rsidP="001F2FDF">
      <w:pPr>
        <w:autoSpaceDE w:val="0"/>
        <w:autoSpaceDN w:val="0"/>
        <w:adjustRightInd w:val="0"/>
        <w:jc w:val="both"/>
        <w:rPr>
          <w:rFonts w:ascii="Century Gothic" w:hAnsi="Century Gothic"/>
          <w:sz w:val="22"/>
          <w:szCs w:val="22"/>
        </w:rPr>
      </w:pPr>
    </w:p>
    <w:p w14:paraId="6E853437" w14:textId="77777777" w:rsidR="001F2FDF" w:rsidRPr="003633FD" w:rsidRDefault="001F2FDF" w:rsidP="001F2FDF">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w:t>
      </w:r>
      <w:proofErr w:type="spellStart"/>
      <w:r w:rsidRPr="003633FD">
        <w:rPr>
          <w:rFonts w:ascii="Century Gothic" w:hAnsi="Century Gothic"/>
          <w:i/>
          <w:iCs/>
          <w:sz w:val="22"/>
          <w:szCs w:val="22"/>
        </w:rPr>
        <w:t>lorsqu'il</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s'agit</w:t>
      </w:r>
      <w:proofErr w:type="spellEnd"/>
      <w:r w:rsidRPr="003633FD">
        <w:rPr>
          <w:rFonts w:ascii="Century Gothic" w:hAnsi="Century Gothic"/>
          <w:i/>
          <w:iCs/>
          <w:sz w:val="22"/>
          <w:szCs w:val="22"/>
        </w:rPr>
        <w:t xml:space="preserve"> d'un </w:t>
      </w:r>
      <w:proofErr w:type="spellStart"/>
      <w:r w:rsidRPr="003633FD">
        <w:rPr>
          <w:rFonts w:ascii="Century Gothic" w:hAnsi="Century Gothic"/>
          <w:i/>
          <w:iCs/>
          <w:sz w:val="22"/>
          <w:szCs w:val="22"/>
        </w:rPr>
        <w:t>groupement</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ses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membres</w:t>
      </w:r>
      <w:proofErr w:type="spellEnd"/>
      <w:r w:rsidRPr="003633FD">
        <w:rPr>
          <w:rFonts w:ascii="Century Gothic" w:hAnsi="Century Gothic"/>
          <w:i/>
          <w:iCs/>
          <w:sz w:val="22"/>
          <w:szCs w:val="22"/>
        </w:rPr>
        <w:t xml:space="preserve"> </w:t>
      </w:r>
      <w:proofErr w:type="spellStart"/>
      <w:proofErr w:type="gramStart"/>
      <w:r w:rsidRPr="003633FD">
        <w:rPr>
          <w:rFonts w:ascii="Century Gothic" w:hAnsi="Century Gothic"/>
          <w:i/>
          <w:iCs/>
          <w:sz w:val="22"/>
          <w:szCs w:val="22"/>
        </w:rPr>
        <w:t>doivent</w:t>
      </w:r>
      <w:proofErr w:type="spellEnd"/>
      <w:r w:rsidRPr="003633FD">
        <w:rPr>
          <w:rFonts w:ascii="Century Gothic" w:hAnsi="Century Gothic"/>
          <w:i/>
          <w:iCs/>
          <w:sz w:val="22"/>
          <w:szCs w:val="22"/>
        </w:rPr>
        <w:t xml:space="preserve"> :</w:t>
      </w:r>
      <w:proofErr w:type="gramEnd"/>
    </w:p>
    <w:p w14:paraId="07311F3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spellStart"/>
      <w:proofErr w:type="gramStart"/>
      <w:r w:rsidRPr="003633FD">
        <w:rPr>
          <w:rFonts w:ascii="Century Gothic" w:hAnsi="Century Gothic"/>
          <w:snapToGrid w:val="0"/>
          <w:sz w:val="22"/>
          <w:szCs w:val="22"/>
        </w:rPr>
        <w:t>mettre</w:t>
      </w:r>
      <w:proofErr w:type="spellEnd"/>
      <w:r w:rsidRPr="003633FD">
        <w:rPr>
          <w:rFonts w:ascii="Century Gothic" w:hAnsi="Century Gothic"/>
          <w:snapToGrid w:val="0"/>
          <w:sz w:val="22"/>
          <w:szCs w:val="22"/>
        </w:rPr>
        <w:t xml:space="preserve"> :</w:t>
      </w:r>
      <w:proofErr w:type="gramEnd"/>
      <w:r w:rsidRPr="003633FD">
        <w:rPr>
          <w:rFonts w:ascii="Century Gothic" w:hAnsi="Century Gothic"/>
          <w:snapToGrid w:val="0"/>
          <w:sz w:val="22"/>
          <w:szCs w:val="22"/>
        </w:rPr>
        <w:t xml:space="preserve"> «Nous, </w:t>
      </w:r>
      <w:proofErr w:type="spellStart"/>
      <w:r w:rsidRPr="003633FD">
        <w:rPr>
          <w:rFonts w:ascii="Century Gothic" w:hAnsi="Century Gothic"/>
          <w:snapToGrid w:val="0"/>
          <w:sz w:val="22"/>
          <w:szCs w:val="22"/>
        </w:rPr>
        <w:t>soussignés</w:t>
      </w:r>
      <w:proofErr w:type="spellEnd"/>
      <w:r w:rsidRPr="003633FD">
        <w:rPr>
          <w:rFonts w:ascii="Century Gothic" w:hAnsi="Century Gothic"/>
          <w:snapToGrid w:val="0"/>
          <w:sz w:val="22"/>
          <w:szCs w:val="22"/>
        </w:rPr>
        <w:t xml:space="preserve">.................... nous </w:t>
      </w:r>
      <w:proofErr w:type="spellStart"/>
      <w:r w:rsidRPr="003633FD">
        <w:rPr>
          <w:rFonts w:ascii="Century Gothic" w:hAnsi="Century Gothic"/>
          <w:snapToGrid w:val="0"/>
          <w:sz w:val="22"/>
          <w:szCs w:val="22"/>
        </w:rPr>
        <w:t>obligeons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conjointement</w:t>
      </w:r>
      <w:proofErr w:type="spellEnd"/>
      <w:r w:rsidRPr="003633FD">
        <w:rPr>
          <w:rFonts w:ascii="Century Gothic" w:hAnsi="Century Gothic"/>
          <w:snapToGrid w:val="0"/>
          <w:sz w:val="22"/>
          <w:szCs w:val="22"/>
        </w:rPr>
        <w:t>/</w:t>
      </w:r>
      <w:proofErr w:type="spellStart"/>
      <w:r w:rsidRPr="003633FD">
        <w:rPr>
          <w:rFonts w:ascii="Century Gothic" w:hAnsi="Century Gothic"/>
          <w:snapToGrid w:val="0"/>
          <w:sz w:val="22"/>
          <w:szCs w:val="22"/>
        </w:rPr>
        <w:t>ou</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solidairement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choisir</w:t>
      </w:r>
      <w:proofErr w:type="spellEnd"/>
      <w:r w:rsidRPr="003633FD">
        <w:rPr>
          <w:rFonts w:ascii="Century Gothic" w:hAnsi="Century Gothic"/>
          <w:snapToGrid w:val="0"/>
          <w:sz w:val="22"/>
          <w:szCs w:val="22"/>
        </w:rPr>
        <w:t xml:space="preserve"> la mention </w:t>
      </w:r>
      <w:proofErr w:type="spellStart"/>
      <w:r w:rsidRPr="003633FD">
        <w:rPr>
          <w:rFonts w:ascii="Century Gothic" w:hAnsi="Century Gothic"/>
          <w:snapToGrid w:val="0"/>
          <w:sz w:val="22"/>
          <w:szCs w:val="22"/>
        </w:rPr>
        <w:t>adéquate</w:t>
      </w:r>
      <w:proofErr w:type="spellEnd"/>
      <w:r w:rsidRPr="003633FD">
        <w:rPr>
          <w:rFonts w:ascii="Century Gothic" w:hAnsi="Century Gothic"/>
          <w:snapToGrid w:val="0"/>
          <w:sz w:val="22"/>
          <w:szCs w:val="22"/>
        </w:rPr>
        <w:t xml:space="preserve"> et </w:t>
      </w:r>
      <w:proofErr w:type="spellStart"/>
      <w:r w:rsidRPr="003633FD">
        <w:rPr>
          <w:rFonts w:ascii="Century Gothic" w:hAnsi="Century Gothic"/>
          <w:snapToGrid w:val="0"/>
          <w:sz w:val="22"/>
          <w:szCs w:val="22"/>
        </w:rPr>
        <w:t>ajouter</w:t>
      </w:r>
      <w:proofErr w:type="spellEnd"/>
      <w:r w:rsidRPr="003633FD">
        <w:rPr>
          <w:rFonts w:ascii="Century Gothic" w:hAnsi="Century Gothic"/>
          <w:snapToGrid w:val="0"/>
          <w:sz w:val="22"/>
          <w:szCs w:val="22"/>
        </w:rPr>
        <w:t xml:space="preserve"> au </w:t>
      </w:r>
      <w:proofErr w:type="spellStart"/>
      <w:r w:rsidRPr="003633FD">
        <w:rPr>
          <w:rFonts w:ascii="Century Gothic" w:hAnsi="Century Gothic"/>
          <w:snapToGrid w:val="0"/>
          <w:sz w:val="22"/>
          <w:szCs w:val="22"/>
        </w:rPr>
        <w:t>reste</w:t>
      </w:r>
      <w:proofErr w:type="spellEnd"/>
      <w:r w:rsidRPr="003633FD">
        <w:rPr>
          <w:rFonts w:ascii="Century Gothic" w:hAnsi="Century Gothic"/>
          <w:snapToGrid w:val="0"/>
          <w:sz w:val="22"/>
          <w:szCs w:val="22"/>
        </w:rPr>
        <w:t xml:space="preserve"> de </w:t>
      </w:r>
      <w:proofErr w:type="spellStart"/>
      <w:r w:rsidRPr="003633FD">
        <w:rPr>
          <w:rFonts w:ascii="Century Gothic" w:hAnsi="Century Gothic"/>
          <w:snapToGrid w:val="0"/>
          <w:sz w:val="22"/>
          <w:szCs w:val="22"/>
        </w:rPr>
        <w:t>l'acte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d'engagement</w:t>
      </w:r>
      <w:proofErr w:type="spellEnd"/>
      <w:r w:rsidRPr="003633FD">
        <w:rPr>
          <w:rFonts w:ascii="Century Gothic" w:hAnsi="Century Gothic"/>
          <w:snapToGrid w:val="0"/>
          <w:sz w:val="22"/>
          <w:szCs w:val="22"/>
        </w:rPr>
        <w:t xml:space="preserve"> les rectifications </w:t>
      </w:r>
      <w:proofErr w:type="spellStart"/>
      <w:r w:rsidRPr="003633FD">
        <w:rPr>
          <w:rFonts w:ascii="Century Gothic" w:hAnsi="Century Gothic"/>
          <w:snapToGrid w:val="0"/>
          <w:sz w:val="22"/>
          <w:szCs w:val="22"/>
        </w:rPr>
        <w:t>grammaticales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correspondantes</w:t>
      </w:r>
      <w:proofErr w:type="spellEnd"/>
      <w:proofErr w:type="gramStart"/>
      <w:r w:rsidRPr="003633FD">
        <w:rPr>
          <w:rFonts w:ascii="Century Gothic" w:hAnsi="Century Gothic"/>
          <w:snapToGrid w:val="0"/>
          <w:sz w:val="22"/>
          <w:szCs w:val="22"/>
        </w:rPr>
        <w:t>) ;</w:t>
      </w:r>
      <w:proofErr w:type="gramEnd"/>
    </w:p>
    <w:p w14:paraId="02863C0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proofErr w:type="spellStart"/>
      <w:r w:rsidRPr="003633FD">
        <w:rPr>
          <w:rFonts w:ascii="Century Gothic" w:hAnsi="Century Gothic"/>
          <w:i/>
          <w:iCs/>
          <w:sz w:val="22"/>
          <w:szCs w:val="22"/>
        </w:rPr>
        <w:t>ajouter</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l'alinéa</w:t>
      </w:r>
      <w:proofErr w:type="spellEnd"/>
      <w:r w:rsidRPr="003633FD">
        <w:rPr>
          <w:rFonts w:ascii="Century Gothic" w:hAnsi="Century Gothic"/>
          <w:i/>
          <w:iCs/>
          <w:sz w:val="22"/>
          <w:szCs w:val="22"/>
        </w:rPr>
        <w:t xml:space="preserve"> </w:t>
      </w:r>
      <w:proofErr w:type="spellStart"/>
      <w:proofErr w:type="gramStart"/>
      <w:r w:rsidRPr="003633FD">
        <w:rPr>
          <w:rFonts w:ascii="Century Gothic" w:hAnsi="Century Gothic"/>
          <w:i/>
          <w:iCs/>
          <w:sz w:val="22"/>
          <w:szCs w:val="22"/>
        </w:rPr>
        <w:t>suivant</w:t>
      </w:r>
      <w:proofErr w:type="spellEnd"/>
      <w:r w:rsidRPr="003633FD">
        <w:rPr>
          <w:rFonts w:ascii="Century Gothic" w:hAnsi="Century Gothic"/>
          <w:i/>
          <w:iCs/>
          <w:sz w:val="22"/>
          <w:szCs w:val="22"/>
        </w:rPr>
        <w:t xml:space="preserve"> :</w:t>
      </w:r>
      <w:proofErr w:type="gramEnd"/>
      <w:r w:rsidRPr="003633FD">
        <w:rPr>
          <w:rFonts w:ascii="Century Gothic" w:hAnsi="Century Gothic"/>
          <w:i/>
          <w:iCs/>
          <w:sz w:val="22"/>
          <w:szCs w:val="22"/>
        </w:rPr>
        <w:t xml:space="preserve"> « </w:t>
      </w:r>
      <w:proofErr w:type="spellStart"/>
      <w:r w:rsidRPr="003633FD">
        <w:rPr>
          <w:rFonts w:ascii="Century Gothic" w:hAnsi="Century Gothic"/>
          <w:i/>
          <w:iCs/>
          <w:sz w:val="22"/>
          <w:szCs w:val="22"/>
        </w:rPr>
        <w:t>désignons</w:t>
      </w:r>
      <w:proofErr w:type="spellEnd"/>
      <w:r w:rsidRPr="003633FD">
        <w:rPr>
          <w:rFonts w:ascii="Century Gothic" w:hAnsi="Century Gothic"/>
          <w:i/>
          <w:iCs/>
          <w:sz w:val="22"/>
          <w:szCs w:val="22"/>
        </w:rPr>
        <w:t>.................. (</w:t>
      </w:r>
      <w:proofErr w:type="spellStart"/>
      <w:r w:rsidRPr="003633FD">
        <w:rPr>
          <w:rFonts w:ascii="Century Gothic" w:hAnsi="Century Gothic"/>
          <w:i/>
          <w:iCs/>
          <w:sz w:val="22"/>
          <w:szCs w:val="22"/>
        </w:rPr>
        <w:t>prénoms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noms</w:t>
      </w:r>
      <w:proofErr w:type="spellEnd"/>
      <w:r w:rsidRPr="003633FD">
        <w:rPr>
          <w:rFonts w:ascii="Century Gothic" w:hAnsi="Century Gothic"/>
          <w:i/>
          <w:iCs/>
          <w:sz w:val="22"/>
          <w:szCs w:val="22"/>
        </w:rPr>
        <w:t xml:space="preserve"> et </w:t>
      </w:r>
      <w:proofErr w:type="spellStart"/>
      <w:r w:rsidRPr="003633FD">
        <w:rPr>
          <w:rFonts w:ascii="Century Gothic" w:hAnsi="Century Gothic"/>
          <w:i/>
          <w:iCs/>
          <w:sz w:val="22"/>
          <w:szCs w:val="22"/>
        </w:rPr>
        <w:t>qualité</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en</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tant</w:t>
      </w:r>
      <w:proofErr w:type="spellEnd"/>
      <w:r w:rsidRPr="003633FD">
        <w:rPr>
          <w:rFonts w:ascii="Century Gothic" w:hAnsi="Century Gothic"/>
          <w:i/>
          <w:iCs/>
          <w:sz w:val="22"/>
          <w:szCs w:val="22"/>
        </w:rPr>
        <w:t xml:space="preserve"> que </w:t>
      </w:r>
      <w:proofErr w:type="spellStart"/>
      <w:r w:rsidRPr="003633FD">
        <w:rPr>
          <w:rFonts w:ascii="Century Gothic" w:hAnsi="Century Gothic"/>
          <w:i/>
          <w:iCs/>
          <w:sz w:val="22"/>
          <w:szCs w:val="22"/>
        </w:rPr>
        <w:t>mandataire</w:t>
      </w:r>
      <w:proofErr w:type="spellEnd"/>
      <w:r w:rsidRPr="003633FD">
        <w:rPr>
          <w:rFonts w:ascii="Century Gothic" w:hAnsi="Century Gothic"/>
          <w:i/>
          <w:iCs/>
          <w:sz w:val="22"/>
          <w:szCs w:val="22"/>
        </w:rPr>
        <w:t xml:space="preserve"> du </w:t>
      </w:r>
      <w:proofErr w:type="spellStart"/>
      <w:r w:rsidRPr="003633FD">
        <w:rPr>
          <w:rFonts w:ascii="Century Gothic" w:hAnsi="Century Gothic"/>
          <w:i/>
          <w:iCs/>
          <w:sz w:val="22"/>
          <w:szCs w:val="22"/>
        </w:rPr>
        <w:t>groupement</w:t>
      </w:r>
      <w:proofErr w:type="spellEnd"/>
      <w:r w:rsidRPr="003633FD">
        <w:rPr>
          <w:rFonts w:ascii="Century Gothic" w:hAnsi="Century Gothic"/>
          <w:i/>
          <w:iCs/>
          <w:sz w:val="22"/>
          <w:szCs w:val="22"/>
        </w:rPr>
        <w:t xml:space="preserve"> ».</w:t>
      </w:r>
    </w:p>
    <w:p w14:paraId="72B86B04" w14:textId="77777777" w:rsidR="001F2FDF" w:rsidRPr="003633FD" w:rsidRDefault="001F2FDF" w:rsidP="001F2FDF">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w:t>
      </w:r>
      <w:proofErr w:type="spellStart"/>
      <w:r w:rsidRPr="003633FD">
        <w:rPr>
          <w:rFonts w:ascii="Century Gothic" w:hAnsi="Century Gothic"/>
          <w:i/>
          <w:iCs/>
          <w:sz w:val="22"/>
          <w:szCs w:val="22"/>
        </w:rPr>
        <w:t>concurrents</w:t>
      </w:r>
      <w:proofErr w:type="spellEnd"/>
      <w:r w:rsidRPr="003633FD">
        <w:rPr>
          <w:rFonts w:ascii="Century Gothic" w:hAnsi="Century Gothic"/>
          <w:i/>
          <w:iCs/>
          <w:sz w:val="22"/>
          <w:szCs w:val="22"/>
        </w:rPr>
        <w:t xml:space="preserve"> non </w:t>
      </w:r>
      <w:proofErr w:type="spellStart"/>
      <w:r w:rsidRPr="003633FD">
        <w:rPr>
          <w:rFonts w:ascii="Century Gothic" w:hAnsi="Century Gothic"/>
          <w:i/>
          <w:iCs/>
          <w:sz w:val="22"/>
          <w:szCs w:val="22"/>
        </w:rPr>
        <w:t>installés</w:t>
      </w:r>
      <w:proofErr w:type="spellEnd"/>
      <w:r w:rsidRPr="003633FD">
        <w:rPr>
          <w:rFonts w:ascii="Century Gothic" w:hAnsi="Century Gothic"/>
          <w:i/>
          <w:iCs/>
          <w:sz w:val="22"/>
          <w:szCs w:val="22"/>
        </w:rPr>
        <w:t xml:space="preserve"> au </w:t>
      </w:r>
      <w:proofErr w:type="spellStart"/>
      <w:r w:rsidRPr="003633FD">
        <w:rPr>
          <w:rFonts w:ascii="Century Gothic" w:hAnsi="Century Gothic"/>
          <w:i/>
          <w:iCs/>
          <w:sz w:val="22"/>
          <w:szCs w:val="22"/>
        </w:rPr>
        <w:t>Maroc</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préciser</w:t>
      </w:r>
      <w:proofErr w:type="spellEnd"/>
      <w:r w:rsidRPr="003633FD">
        <w:rPr>
          <w:rFonts w:ascii="Century Gothic" w:hAnsi="Century Gothic"/>
          <w:i/>
          <w:iCs/>
          <w:sz w:val="22"/>
          <w:szCs w:val="22"/>
        </w:rPr>
        <w:t xml:space="preserve"> la </w:t>
      </w:r>
      <w:proofErr w:type="spellStart"/>
      <w:r w:rsidRPr="003633FD">
        <w:rPr>
          <w:rFonts w:ascii="Century Gothic" w:hAnsi="Century Gothic"/>
          <w:i/>
          <w:iCs/>
          <w:sz w:val="22"/>
          <w:szCs w:val="22"/>
        </w:rPr>
        <w:t>référence</w:t>
      </w:r>
      <w:proofErr w:type="spellEnd"/>
      <w:r w:rsidRPr="003633FD">
        <w:rPr>
          <w:rFonts w:ascii="Century Gothic" w:hAnsi="Century Gothic"/>
          <w:i/>
          <w:iCs/>
          <w:sz w:val="22"/>
          <w:szCs w:val="22"/>
        </w:rPr>
        <w:t xml:space="preserve"> des documents </w:t>
      </w:r>
      <w:proofErr w:type="spellStart"/>
      <w:proofErr w:type="gramStart"/>
      <w:r w:rsidRPr="003633FD">
        <w:rPr>
          <w:rFonts w:ascii="Century Gothic" w:hAnsi="Century Gothic"/>
          <w:i/>
          <w:iCs/>
          <w:sz w:val="22"/>
          <w:szCs w:val="22"/>
        </w:rPr>
        <w:t>équivalents</w:t>
      </w:r>
      <w:proofErr w:type="spellEnd"/>
      <w:r w:rsidRPr="003633FD">
        <w:rPr>
          <w:rFonts w:ascii="Century Gothic" w:hAnsi="Century Gothic"/>
          <w:i/>
          <w:iCs/>
          <w:sz w:val="22"/>
          <w:szCs w:val="22"/>
        </w:rPr>
        <w:t xml:space="preserve"> ;</w:t>
      </w:r>
      <w:proofErr w:type="gramEnd"/>
      <w:r w:rsidRPr="003633FD">
        <w:rPr>
          <w:rFonts w:ascii="Century Gothic" w:hAnsi="Century Gothic"/>
          <w:i/>
          <w:iCs/>
          <w:sz w:val="22"/>
          <w:szCs w:val="22"/>
        </w:rPr>
        <w:t xml:space="preserve"> (3) </w:t>
      </w:r>
      <w:proofErr w:type="spellStart"/>
      <w:r w:rsidRPr="003633FD">
        <w:rPr>
          <w:rFonts w:ascii="Century Gothic" w:hAnsi="Century Gothic"/>
          <w:i/>
          <w:iCs/>
          <w:sz w:val="22"/>
          <w:szCs w:val="22"/>
        </w:rPr>
        <w:t>ces</w:t>
      </w:r>
      <w:proofErr w:type="spellEnd"/>
      <w:r w:rsidRPr="003633FD">
        <w:rPr>
          <w:rFonts w:ascii="Century Gothic" w:hAnsi="Century Gothic"/>
          <w:i/>
          <w:iCs/>
          <w:sz w:val="22"/>
          <w:szCs w:val="22"/>
        </w:rPr>
        <w:t xml:space="preserve"> mentions ne </w:t>
      </w:r>
      <w:proofErr w:type="spellStart"/>
      <w:r w:rsidRPr="003633FD">
        <w:rPr>
          <w:rFonts w:ascii="Century Gothic" w:hAnsi="Century Gothic"/>
          <w:i/>
          <w:iCs/>
          <w:sz w:val="22"/>
          <w:szCs w:val="22"/>
        </w:rPr>
        <w:t>concernent</w:t>
      </w:r>
      <w:proofErr w:type="spellEnd"/>
      <w:r w:rsidRPr="003633FD">
        <w:rPr>
          <w:rFonts w:ascii="Century Gothic" w:hAnsi="Century Gothic"/>
          <w:i/>
          <w:iCs/>
          <w:sz w:val="22"/>
          <w:szCs w:val="22"/>
        </w:rPr>
        <w:t xml:space="preserve"> que les </w:t>
      </w:r>
      <w:proofErr w:type="spellStart"/>
      <w:r w:rsidRPr="003633FD">
        <w:rPr>
          <w:rFonts w:ascii="Century Gothic" w:hAnsi="Century Gothic"/>
          <w:i/>
          <w:iCs/>
          <w:sz w:val="22"/>
          <w:szCs w:val="22"/>
        </w:rPr>
        <w:t>personnes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assujetties</w:t>
      </w:r>
      <w:proofErr w:type="spellEnd"/>
      <w:r w:rsidRPr="003633FD">
        <w:rPr>
          <w:rFonts w:ascii="Century Gothic" w:hAnsi="Century Gothic"/>
          <w:i/>
          <w:iCs/>
          <w:sz w:val="22"/>
          <w:szCs w:val="22"/>
        </w:rPr>
        <w:t xml:space="preserve"> à </w:t>
      </w:r>
      <w:proofErr w:type="spellStart"/>
      <w:r w:rsidRPr="003633FD">
        <w:rPr>
          <w:rFonts w:ascii="Century Gothic" w:hAnsi="Century Gothic"/>
          <w:i/>
          <w:iCs/>
          <w:sz w:val="22"/>
          <w:szCs w:val="22"/>
        </w:rPr>
        <w:t>cette</w:t>
      </w:r>
      <w:proofErr w:type="spellEnd"/>
      <w:r w:rsidRPr="003633FD">
        <w:rPr>
          <w:rFonts w:ascii="Century Gothic" w:hAnsi="Century Gothic"/>
          <w:i/>
          <w:iCs/>
          <w:sz w:val="22"/>
          <w:szCs w:val="22"/>
        </w:rPr>
        <w:t xml:space="preserve"> obligation.</w:t>
      </w:r>
    </w:p>
    <w:p w14:paraId="27EE804D" w14:textId="77777777" w:rsidR="001F2FDF" w:rsidRPr="003633FD" w:rsidRDefault="001F2FDF" w:rsidP="001F2FDF">
      <w:pPr>
        <w:rPr>
          <w:rFonts w:ascii="Century Gothic" w:hAnsi="Century Gothic" w:cstheme="minorHAnsi"/>
          <w:b/>
          <w:bCs/>
          <w:sz w:val="22"/>
          <w:szCs w:val="22"/>
        </w:rPr>
      </w:pPr>
    </w:p>
    <w:p w14:paraId="03BCE08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7FFDF9E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4D69C7FF"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E2A65D0"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B90D72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2E9A869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9299109"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AAE0C17"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212B81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32CBC6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64536F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859FFA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2FB0F79E"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3318355A"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2C38614"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61FB7293" w14:textId="25DC7723" w:rsidR="001F2FDF" w:rsidRDefault="001F2FDF" w:rsidP="001F2FDF">
      <w:pPr>
        <w:tabs>
          <w:tab w:val="left" w:pos="568"/>
        </w:tabs>
        <w:suppressAutoHyphens/>
        <w:autoSpaceDN w:val="0"/>
        <w:textAlignment w:val="baseline"/>
        <w:rPr>
          <w:rFonts w:ascii="Century Gothic" w:hAnsi="Century Gothic"/>
          <w:sz w:val="22"/>
          <w:szCs w:val="22"/>
        </w:rPr>
      </w:pPr>
    </w:p>
    <w:p w14:paraId="15D34DB6" w14:textId="77777777" w:rsidR="00BF4BEE" w:rsidRDefault="00BF4BEE" w:rsidP="001F2FDF">
      <w:pPr>
        <w:tabs>
          <w:tab w:val="left" w:pos="568"/>
        </w:tabs>
        <w:suppressAutoHyphens/>
        <w:autoSpaceDN w:val="0"/>
        <w:textAlignment w:val="baseline"/>
        <w:rPr>
          <w:rFonts w:ascii="Century Gothic" w:hAnsi="Century Gothic"/>
          <w:sz w:val="22"/>
          <w:szCs w:val="22"/>
        </w:rPr>
      </w:pPr>
    </w:p>
    <w:p w14:paraId="091C9142" w14:textId="77777777" w:rsidR="003623FF" w:rsidRDefault="003623FF" w:rsidP="001F2FDF">
      <w:pPr>
        <w:tabs>
          <w:tab w:val="left" w:pos="568"/>
        </w:tabs>
        <w:suppressAutoHyphens/>
        <w:autoSpaceDN w:val="0"/>
        <w:textAlignment w:val="baseline"/>
        <w:rPr>
          <w:rFonts w:ascii="Century Gothic" w:hAnsi="Century Gothic"/>
          <w:sz w:val="22"/>
          <w:szCs w:val="22"/>
        </w:rPr>
      </w:pPr>
    </w:p>
    <w:p w14:paraId="06674BE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3D83A08" w14:textId="77777777" w:rsidR="001F2FDF" w:rsidRDefault="001F2FDF" w:rsidP="001F2FDF">
      <w:pPr>
        <w:tabs>
          <w:tab w:val="left" w:pos="568"/>
        </w:tabs>
        <w:jc w:val="center"/>
        <w:rPr>
          <w:rFonts w:ascii="Century Gothic" w:hAnsi="Century Gothic"/>
          <w:b/>
          <w:sz w:val="22"/>
          <w:szCs w:val="22"/>
        </w:rPr>
      </w:pPr>
    </w:p>
    <w:p w14:paraId="59371F91" w14:textId="77777777" w:rsidR="001F2FDF" w:rsidRPr="003633FD" w:rsidRDefault="001F2FDF" w:rsidP="001F2FDF">
      <w:pPr>
        <w:tabs>
          <w:tab w:val="left" w:pos="568"/>
        </w:tabs>
        <w:jc w:val="center"/>
        <w:rPr>
          <w:rFonts w:ascii="Century Gothic" w:hAnsi="Century Gothic"/>
          <w:b/>
          <w:sz w:val="22"/>
          <w:szCs w:val="22"/>
        </w:rPr>
      </w:pPr>
      <w:r w:rsidRPr="003633FD">
        <w:rPr>
          <w:rFonts w:ascii="Century Gothic" w:hAnsi="Century Gothic"/>
          <w:b/>
          <w:sz w:val="22"/>
          <w:szCs w:val="22"/>
        </w:rPr>
        <w:lastRenderedPageBreak/>
        <w:t>MODELE DE DECLARATION SUR L’HONNEUR</w:t>
      </w:r>
    </w:p>
    <w:p w14:paraId="32C2F5A3" w14:textId="77777777" w:rsidR="001F2FDF" w:rsidRPr="003633FD" w:rsidRDefault="001F2FDF" w:rsidP="001F2FDF">
      <w:pPr>
        <w:jc w:val="center"/>
        <w:rPr>
          <w:rFonts w:ascii="Century Gothic" w:hAnsi="Century Gothic"/>
          <w:b/>
          <w:sz w:val="22"/>
          <w:szCs w:val="22"/>
        </w:rPr>
      </w:pPr>
      <w:r w:rsidRPr="003633FD">
        <w:rPr>
          <w:rFonts w:ascii="Century Gothic" w:hAnsi="Century Gothic"/>
          <w:b/>
          <w:sz w:val="22"/>
          <w:szCs w:val="22"/>
        </w:rPr>
        <w:t>***********</w:t>
      </w:r>
    </w:p>
    <w:p w14:paraId="7C5640A2" w14:textId="77777777" w:rsidR="001F2FDF" w:rsidRPr="003633FD" w:rsidRDefault="001F2FDF" w:rsidP="001F2FDF">
      <w:pPr>
        <w:jc w:val="center"/>
        <w:outlineLvl w:val="0"/>
        <w:rPr>
          <w:rFonts w:ascii="Century Gothic" w:hAnsi="Century Gothic"/>
          <w:b/>
          <w:sz w:val="22"/>
          <w:szCs w:val="22"/>
        </w:rPr>
      </w:pPr>
    </w:p>
    <w:p w14:paraId="13FA7F90" w14:textId="77777777" w:rsidR="001F2FDF" w:rsidRPr="003633FD" w:rsidRDefault="001F2FDF" w:rsidP="001F2FDF">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BFC82C5" w14:textId="77777777" w:rsidR="001F2FDF" w:rsidRPr="003633FD" w:rsidRDefault="001F2FDF" w:rsidP="001F2FDF">
      <w:pPr>
        <w:jc w:val="both"/>
        <w:rPr>
          <w:rFonts w:ascii="Century Gothic" w:hAnsi="Century Gothic"/>
          <w:b/>
          <w:sz w:val="22"/>
          <w:szCs w:val="22"/>
        </w:rPr>
      </w:pPr>
    </w:p>
    <w:p w14:paraId="71316FAB" w14:textId="77777777" w:rsidR="001F2FDF" w:rsidRPr="009124EB" w:rsidRDefault="001F2FDF" w:rsidP="001F2FDF">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proofErr w:type="spellStart"/>
      <w:proofErr w:type="gramStart"/>
      <w:r w:rsidRPr="009124EB">
        <w:rPr>
          <w:rFonts w:ascii="Century Gothic" w:hAnsi="Century Gothic"/>
          <w:sz w:val="22"/>
          <w:szCs w:val="22"/>
        </w:rPr>
        <w:t>passation</w:t>
      </w:r>
      <w:proofErr w:type="spellEnd"/>
      <w:r w:rsidRPr="009124EB">
        <w:rPr>
          <w:rFonts w:ascii="Century Gothic" w:hAnsi="Century Gothic"/>
          <w:sz w:val="22"/>
          <w:szCs w:val="22"/>
        </w:rPr>
        <w:t> :</w:t>
      </w:r>
      <w:proofErr w:type="gramEnd"/>
      <w:r w:rsidRPr="009124EB">
        <w:rPr>
          <w:rFonts w:ascii="Century Gothic" w:hAnsi="Century Gothic"/>
          <w:sz w:val="22"/>
          <w:szCs w:val="22"/>
        </w:rPr>
        <w:t xml:space="preserve"> Appel </w:t>
      </w:r>
      <w:proofErr w:type="spellStart"/>
      <w:r w:rsidRPr="009124EB">
        <w:rPr>
          <w:rFonts w:ascii="Century Gothic" w:hAnsi="Century Gothic"/>
          <w:sz w:val="22"/>
          <w:szCs w:val="22"/>
        </w:rPr>
        <w:t>d'offres</w:t>
      </w:r>
      <w:proofErr w:type="spellEnd"/>
      <w:r w:rsidRPr="009124EB">
        <w:rPr>
          <w:rFonts w:ascii="Century Gothic" w:hAnsi="Century Gothic"/>
          <w:sz w:val="22"/>
          <w:szCs w:val="22"/>
        </w:rPr>
        <w:t xml:space="preserve"> </w:t>
      </w:r>
      <w:proofErr w:type="spellStart"/>
      <w:r w:rsidRPr="009124EB">
        <w:rPr>
          <w:rFonts w:ascii="Century Gothic" w:hAnsi="Century Gothic"/>
          <w:sz w:val="22"/>
          <w:szCs w:val="22"/>
        </w:rPr>
        <w:t>ouvert</w:t>
      </w:r>
      <w:proofErr w:type="spellEnd"/>
      <w:r w:rsidRPr="009124EB">
        <w:rPr>
          <w:rFonts w:ascii="Century Gothic" w:hAnsi="Century Gothic"/>
          <w:sz w:val="22"/>
          <w:szCs w:val="22"/>
        </w:rPr>
        <w:t xml:space="preserve"> </w:t>
      </w:r>
      <w:proofErr w:type="spellStart"/>
      <w:r>
        <w:rPr>
          <w:rFonts w:ascii="Century Gothic" w:hAnsi="Century Gothic"/>
          <w:sz w:val="22"/>
          <w:szCs w:val="22"/>
        </w:rPr>
        <w:t>simplifié</w:t>
      </w:r>
      <w:proofErr w:type="spellEnd"/>
      <w:r w:rsidRPr="009124EB">
        <w:rPr>
          <w:rFonts w:ascii="Century Gothic" w:hAnsi="Century Gothic"/>
          <w:sz w:val="22"/>
          <w:szCs w:val="22"/>
        </w:rPr>
        <w:t xml:space="preserve"> sur </w:t>
      </w:r>
      <w:proofErr w:type="spellStart"/>
      <w:r w:rsidRPr="009124EB">
        <w:rPr>
          <w:rFonts w:ascii="Century Gothic" w:hAnsi="Century Gothic"/>
          <w:sz w:val="22"/>
          <w:szCs w:val="22"/>
        </w:rPr>
        <w:t>offres</w:t>
      </w:r>
      <w:proofErr w:type="spellEnd"/>
      <w:r w:rsidRPr="009124EB">
        <w:rPr>
          <w:rFonts w:ascii="Century Gothic" w:hAnsi="Century Gothic"/>
          <w:sz w:val="22"/>
          <w:szCs w:val="22"/>
        </w:rPr>
        <w:t xml:space="preserve"> des prix</w:t>
      </w:r>
    </w:p>
    <w:p w14:paraId="1095E47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616B6281" w14:textId="0017E336" w:rsidR="001F2FDF" w:rsidRPr="00285BC6" w:rsidRDefault="001F2FDF" w:rsidP="00501202">
      <w:pPr>
        <w:pStyle w:val="Body"/>
        <w:tabs>
          <w:tab w:val="left" w:pos="355"/>
        </w:tabs>
        <w:jc w:val="both"/>
        <w:rPr>
          <w:rFonts w:ascii="Calibri" w:eastAsia="Times New Roman" w:hAnsi="Calibri" w:cs="Calibri"/>
          <w:b/>
          <w:bCs/>
          <w:sz w:val="22"/>
          <w:szCs w:val="22"/>
          <w:bdr w:val="none" w:sz="0" w:space="0" w:color="auto"/>
          <w:lang w:val="en-US"/>
        </w:rPr>
      </w:pPr>
      <w:r w:rsidRPr="003633FD">
        <w:rPr>
          <w:rFonts w:ascii="Century Gothic" w:hAnsi="Century Gothic"/>
          <w:bCs/>
          <w:sz w:val="22"/>
          <w:szCs w:val="22"/>
        </w:rPr>
        <w:t>Objet du marché</w:t>
      </w:r>
      <w:r w:rsidRPr="003633FD">
        <w:rPr>
          <w:rFonts w:ascii="Century Gothic" w:hAnsi="Century Gothic"/>
          <w:sz w:val="22"/>
          <w:szCs w:val="22"/>
        </w:rPr>
        <w:t> </w:t>
      </w:r>
      <w:r w:rsidRPr="003633FD">
        <w:rPr>
          <w:rFonts w:ascii="Century Gothic" w:hAnsi="Century Gothic" w:cs="Calibri"/>
          <w:sz w:val="22"/>
          <w:szCs w:val="22"/>
        </w:rPr>
        <w:t xml:space="preserve">: </w:t>
      </w:r>
      <w:r w:rsidRPr="003633FD">
        <w:rPr>
          <w:rFonts w:ascii="Century Gothic" w:hAnsi="Century Gothic"/>
          <w:b/>
          <w:bCs/>
          <w:sz w:val="22"/>
          <w:szCs w:val="22"/>
        </w:rPr>
        <w:t xml:space="preserve">: </w:t>
      </w:r>
      <w:r w:rsidR="00285BC6" w:rsidRPr="00285BC6">
        <w:rPr>
          <w:rFonts w:ascii="Calibri" w:eastAsia="Times New Roman" w:hAnsi="Calibri" w:cs="Calibri"/>
          <w:b/>
          <w:bCs/>
          <w:sz w:val="22"/>
          <w:szCs w:val="22"/>
          <w:bdr w:val="none" w:sz="0" w:space="0" w:color="auto"/>
          <w:lang w:val="en-US"/>
        </w:rPr>
        <w:t xml:space="preserve">Acquisition, installation et </w:t>
      </w:r>
      <w:proofErr w:type="spellStart"/>
      <w:r w:rsidR="00501202">
        <w:rPr>
          <w:rFonts w:ascii="Calibri" w:eastAsia="Times New Roman" w:hAnsi="Calibri" w:cs="Calibri"/>
          <w:b/>
          <w:bCs/>
          <w:sz w:val="22"/>
          <w:szCs w:val="22"/>
          <w:bdr w:val="none" w:sz="0" w:space="0" w:color="auto"/>
          <w:lang w:val="en-US"/>
        </w:rPr>
        <w:t>mise</w:t>
      </w:r>
      <w:proofErr w:type="spellEnd"/>
      <w:r w:rsidR="00501202">
        <w:rPr>
          <w:rFonts w:ascii="Calibri" w:eastAsia="Times New Roman" w:hAnsi="Calibri" w:cs="Calibri"/>
          <w:b/>
          <w:bCs/>
          <w:sz w:val="22"/>
          <w:szCs w:val="22"/>
          <w:bdr w:val="none" w:sz="0" w:space="0" w:color="auto"/>
          <w:lang w:val="en-US"/>
        </w:rPr>
        <w:t xml:space="preserve"> </w:t>
      </w:r>
      <w:proofErr w:type="spellStart"/>
      <w:r w:rsidR="00501202">
        <w:rPr>
          <w:rFonts w:ascii="Calibri" w:eastAsia="Times New Roman" w:hAnsi="Calibri" w:cs="Calibri"/>
          <w:b/>
          <w:bCs/>
          <w:sz w:val="22"/>
          <w:szCs w:val="22"/>
          <w:bdr w:val="none" w:sz="0" w:space="0" w:color="auto"/>
          <w:lang w:val="en-US"/>
        </w:rPr>
        <w:t>en</w:t>
      </w:r>
      <w:proofErr w:type="spellEnd"/>
      <w:r w:rsidR="00501202">
        <w:rPr>
          <w:rFonts w:ascii="Calibri" w:eastAsia="Times New Roman" w:hAnsi="Calibri" w:cs="Calibri"/>
          <w:b/>
          <w:bCs/>
          <w:sz w:val="22"/>
          <w:szCs w:val="22"/>
          <w:bdr w:val="none" w:sz="0" w:space="0" w:color="auto"/>
          <w:lang w:val="en-US"/>
        </w:rPr>
        <w:t xml:space="preserve"> service des </w:t>
      </w:r>
      <w:proofErr w:type="spellStart"/>
      <w:r w:rsidR="00501202">
        <w:rPr>
          <w:rFonts w:ascii="Calibri" w:eastAsia="Times New Roman" w:hAnsi="Calibri" w:cs="Calibri"/>
          <w:b/>
          <w:bCs/>
          <w:sz w:val="22"/>
          <w:szCs w:val="22"/>
          <w:bdr w:val="none" w:sz="0" w:space="0" w:color="auto"/>
          <w:lang w:val="en-US"/>
        </w:rPr>
        <w:t>équipements</w:t>
      </w:r>
      <w:proofErr w:type="spellEnd"/>
      <w:r w:rsidR="00501202">
        <w:rPr>
          <w:rFonts w:ascii="Calibri" w:eastAsia="Times New Roman" w:hAnsi="Calibri" w:cs="Calibri"/>
          <w:b/>
          <w:bCs/>
          <w:sz w:val="22"/>
          <w:szCs w:val="22"/>
          <w:bdr w:val="none" w:sz="0" w:space="0" w:color="auto"/>
          <w:lang w:val="en-US"/>
        </w:rPr>
        <w:t xml:space="preserve"> </w:t>
      </w:r>
      <w:r w:rsidR="00285BC6" w:rsidRPr="00285BC6">
        <w:rPr>
          <w:rFonts w:ascii="Calibri" w:eastAsia="Times New Roman" w:hAnsi="Calibri" w:cs="Calibri"/>
          <w:b/>
          <w:bCs/>
          <w:sz w:val="22"/>
          <w:szCs w:val="22"/>
          <w:bdr w:val="none" w:sz="0" w:space="0" w:color="auto"/>
          <w:lang w:val="en-US"/>
        </w:rPr>
        <w:t xml:space="preserve">du </w:t>
      </w:r>
      <w:proofErr w:type="spellStart"/>
      <w:r w:rsidR="00285BC6" w:rsidRPr="00285BC6">
        <w:rPr>
          <w:rFonts w:ascii="Calibri" w:eastAsia="Times New Roman" w:hAnsi="Calibri" w:cs="Calibri"/>
          <w:b/>
          <w:bCs/>
          <w:sz w:val="22"/>
          <w:szCs w:val="22"/>
          <w:bdr w:val="none" w:sz="0" w:space="0" w:color="auto"/>
          <w:lang w:val="en-US"/>
        </w:rPr>
        <w:t>secteur</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Froid</w:t>
      </w:r>
      <w:proofErr w:type="spellEnd"/>
      <w:r w:rsidR="00285BC6" w:rsidRPr="00285BC6">
        <w:rPr>
          <w:rFonts w:ascii="Calibri" w:eastAsia="Times New Roman" w:hAnsi="Calibri" w:cs="Calibri"/>
          <w:b/>
          <w:bCs/>
          <w:sz w:val="22"/>
          <w:szCs w:val="22"/>
          <w:bdr w:val="none" w:sz="0" w:space="0" w:color="auto"/>
          <w:lang w:val="en-US"/>
        </w:rPr>
        <w:t xml:space="preserve"> et </w:t>
      </w:r>
      <w:proofErr w:type="spellStart"/>
      <w:r w:rsidR="00285BC6" w:rsidRPr="00285BC6">
        <w:rPr>
          <w:rFonts w:ascii="Calibri" w:eastAsia="Times New Roman" w:hAnsi="Calibri" w:cs="Calibri"/>
          <w:b/>
          <w:bCs/>
          <w:sz w:val="22"/>
          <w:szCs w:val="22"/>
          <w:bdr w:val="none" w:sz="0" w:space="0" w:color="auto"/>
          <w:lang w:val="en-US"/>
        </w:rPr>
        <w:t>Climatisation</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destinés</w:t>
      </w:r>
      <w:proofErr w:type="spellEnd"/>
      <w:r w:rsidR="00285BC6" w:rsidRPr="00285BC6">
        <w:rPr>
          <w:rFonts w:ascii="Calibri" w:eastAsia="Times New Roman" w:hAnsi="Calibri" w:cs="Calibri"/>
          <w:b/>
          <w:bCs/>
          <w:sz w:val="22"/>
          <w:szCs w:val="22"/>
          <w:bdr w:val="none" w:sz="0" w:space="0" w:color="auto"/>
          <w:lang w:val="en-US"/>
        </w:rPr>
        <w:t xml:space="preserve"> à la </w:t>
      </w:r>
      <w:proofErr w:type="spellStart"/>
      <w:r w:rsidR="00285BC6" w:rsidRPr="00285BC6">
        <w:rPr>
          <w:rFonts w:ascii="Calibri" w:eastAsia="Times New Roman" w:hAnsi="Calibri" w:cs="Calibri"/>
          <w:b/>
          <w:bCs/>
          <w:sz w:val="22"/>
          <w:szCs w:val="22"/>
          <w:bdr w:val="none" w:sz="0" w:space="0" w:color="auto"/>
          <w:lang w:val="en-US"/>
        </w:rPr>
        <w:t>Cité</w:t>
      </w:r>
      <w:proofErr w:type="spellEnd"/>
      <w:r w:rsidR="00285BC6" w:rsidRPr="00285BC6">
        <w:rPr>
          <w:rFonts w:ascii="Calibri" w:eastAsia="Times New Roman" w:hAnsi="Calibri" w:cs="Calibri"/>
          <w:b/>
          <w:bCs/>
          <w:sz w:val="22"/>
          <w:szCs w:val="22"/>
          <w:bdr w:val="none" w:sz="0" w:space="0" w:color="auto"/>
          <w:lang w:val="en-US"/>
        </w:rPr>
        <w:t xml:space="preserve"> des métiers et des </w:t>
      </w:r>
      <w:proofErr w:type="spellStart"/>
      <w:r w:rsidR="00285BC6" w:rsidRPr="00285BC6">
        <w:rPr>
          <w:rFonts w:ascii="Calibri" w:eastAsia="Times New Roman" w:hAnsi="Calibri" w:cs="Calibri"/>
          <w:b/>
          <w:bCs/>
          <w:sz w:val="22"/>
          <w:szCs w:val="22"/>
          <w:bdr w:val="none" w:sz="0" w:space="0" w:color="auto"/>
          <w:lang w:val="en-US"/>
        </w:rPr>
        <w:t>Compétences</w:t>
      </w:r>
      <w:proofErr w:type="spellEnd"/>
      <w:r w:rsidR="00285BC6" w:rsidRPr="00285BC6">
        <w:rPr>
          <w:rFonts w:ascii="Calibri" w:eastAsia="Times New Roman" w:hAnsi="Calibri" w:cs="Calibri"/>
          <w:b/>
          <w:bCs/>
          <w:sz w:val="22"/>
          <w:szCs w:val="22"/>
          <w:bdr w:val="none" w:sz="0" w:space="0" w:color="auto"/>
          <w:lang w:val="en-US"/>
        </w:rPr>
        <w:t xml:space="preserve"> de la </w:t>
      </w:r>
      <w:proofErr w:type="spellStart"/>
      <w:r w:rsidR="00285BC6" w:rsidRPr="00285BC6">
        <w:rPr>
          <w:rFonts w:ascii="Calibri" w:eastAsia="Times New Roman" w:hAnsi="Calibri" w:cs="Calibri"/>
          <w:b/>
          <w:bCs/>
          <w:sz w:val="22"/>
          <w:szCs w:val="22"/>
          <w:bdr w:val="none" w:sz="0" w:space="0" w:color="auto"/>
          <w:lang w:val="en-US"/>
        </w:rPr>
        <w:t>région</w:t>
      </w:r>
      <w:proofErr w:type="spellEnd"/>
      <w:r w:rsidR="00285BC6" w:rsidRPr="00285BC6">
        <w:rPr>
          <w:rFonts w:ascii="Calibri" w:eastAsia="Times New Roman" w:hAnsi="Calibri" w:cs="Calibri"/>
          <w:b/>
          <w:bCs/>
          <w:sz w:val="22"/>
          <w:szCs w:val="22"/>
          <w:bdr w:val="none" w:sz="0" w:space="0" w:color="auto"/>
          <w:lang w:val="en-US"/>
        </w:rPr>
        <w:t xml:space="preserve"> </w:t>
      </w:r>
      <w:r w:rsidR="003863E9">
        <w:rPr>
          <w:rFonts w:ascii="Calibri" w:eastAsia="Times New Roman" w:hAnsi="Calibri" w:cs="Calibri"/>
          <w:b/>
          <w:bCs/>
          <w:sz w:val="22"/>
          <w:szCs w:val="22"/>
          <w:bdr w:val="none" w:sz="0" w:space="0" w:color="auto"/>
          <w:lang w:val="en-US"/>
        </w:rPr>
        <w:t>FES</w:t>
      </w:r>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répartis</w:t>
      </w:r>
      <w:proofErr w:type="spellEnd"/>
      <w:r w:rsidR="00285BC6" w:rsidRPr="00285BC6">
        <w:rPr>
          <w:rFonts w:ascii="Calibri" w:eastAsia="Times New Roman" w:hAnsi="Calibri" w:cs="Calibri"/>
          <w:b/>
          <w:bCs/>
          <w:sz w:val="22"/>
          <w:szCs w:val="22"/>
          <w:bdr w:val="none" w:sz="0" w:space="0" w:color="auto"/>
          <w:lang w:val="en-US"/>
        </w:rPr>
        <w:t xml:space="preserve"> </w:t>
      </w:r>
      <w:proofErr w:type="spellStart"/>
      <w:r w:rsidR="00285BC6" w:rsidRPr="00285BC6">
        <w:rPr>
          <w:rFonts w:ascii="Calibri" w:eastAsia="Times New Roman" w:hAnsi="Calibri" w:cs="Calibri"/>
          <w:b/>
          <w:bCs/>
          <w:sz w:val="22"/>
          <w:szCs w:val="22"/>
          <w:bdr w:val="none" w:sz="0" w:space="0" w:color="auto"/>
          <w:lang w:val="en-US"/>
        </w:rPr>
        <w:t>en</w:t>
      </w:r>
      <w:proofErr w:type="spellEnd"/>
      <w:r w:rsidR="00285BC6" w:rsidRPr="00285BC6">
        <w:rPr>
          <w:rFonts w:ascii="Calibri" w:eastAsia="Times New Roman" w:hAnsi="Calibri" w:cs="Calibri"/>
          <w:b/>
          <w:bCs/>
          <w:sz w:val="22"/>
          <w:szCs w:val="22"/>
          <w:bdr w:val="none" w:sz="0" w:space="0" w:color="auto"/>
          <w:lang w:val="en-US"/>
        </w:rPr>
        <w:t xml:space="preserve"> lots </w:t>
      </w:r>
      <w:proofErr w:type="spellStart"/>
      <w:r w:rsidR="00285BC6" w:rsidRPr="00285BC6">
        <w:rPr>
          <w:rFonts w:ascii="Calibri" w:eastAsia="Times New Roman" w:hAnsi="Calibri" w:cs="Calibri"/>
          <w:b/>
          <w:bCs/>
          <w:sz w:val="22"/>
          <w:szCs w:val="22"/>
          <w:bdr w:val="none" w:sz="0" w:space="0" w:color="auto"/>
          <w:lang w:val="en-US"/>
        </w:rPr>
        <w:t>suivants</w:t>
      </w:r>
      <w:proofErr w:type="spellEnd"/>
      <w:r w:rsidR="00285BC6">
        <w:rPr>
          <w:rFonts w:ascii="Calibri" w:eastAsia="Times New Roman" w:hAnsi="Calibri" w:cs="Calibri"/>
          <w:b/>
          <w:bCs/>
          <w:sz w:val="22"/>
          <w:szCs w:val="22"/>
          <w:bdr w:val="none" w:sz="0" w:space="0" w:color="auto"/>
          <w:lang w:val="en-US"/>
        </w:rPr>
        <w:t xml:space="preserve"> </w:t>
      </w:r>
      <w:r w:rsidR="00285BC6" w:rsidRPr="00285BC6">
        <w:rPr>
          <w:rFonts w:ascii="Calibri" w:eastAsia="Times New Roman" w:hAnsi="Calibri" w:cs="Calibri"/>
          <w:b/>
          <w:bCs/>
          <w:sz w:val="22"/>
          <w:szCs w:val="22"/>
          <w:bdr w:val="none" w:sz="0" w:space="0" w:color="auto"/>
          <w:lang w:val="en-US"/>
        </w:rPr>
        <w:t xml:space="preserve">: </w:t>
      </w:r>
    </w:p>
    <w:p w14:paraId="6FAED98F"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21DD35F7" w14:textId="5415F0DA" w:rsidR="001F2FDF" w:rsidRPr="003633FD" w:rsidRDefault="001F2FDF" w:rsidP="00285BC6">
      <w:pPr>
        <w:pStyle w:val="BodyText21"/>
        <w:numPr>
          <w:ilvl w:val="0"/>
          <w:numId w:val="49"/>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 xml:space="preserve">Lot </w:t>
      </w:r>
      <w:r w:rsidR="00285BC6">
        <w:rPr>
          <w:rFonts w:ascii="Century Gothic" w:hAnsi="Century Gothic"/>
          <w:bCs/>
          <w:sz w:val="22"/>
          <w:szCs w:val="22"/>
          <w:lang w:eastAsia="zh-CN"/>
        </w:rPr>
        <w:t>N°</w:t>
      </w:r>
      <w:r w:rsidRPr="00E9557D">
        <w:rPr>
          <w:rFonts w:ascii="Century Gothic" w:hAnsi="Century Gothic"/>
          <w:bCs/>
          <w:sz w:val="22"/>
          <w:szCs w:val="22"/>
          <w:lang w:eastAsia="zh-CN"/>
        </w:rPr>
        <w:t xml:space="preserve"> : </w:t>
      </w:r>
      <w:r w:rsidRPr="00E9557D">
        <w:rPr>
          <w:rFonts w:ascii="Century Gothic" w:hAnsi="Century Gothic" w:cs="Calibri"/>
          <w:bCs/>
          <w:sz w:val="20"/>
        </w:rPr>
        <w:t>…………………………………………………………</w:t>
      </w:r>
      <w:r w:rsidRPr="003633FD">
        <w:rPr>
          <w:rFonts w:asciiTheme="minorHAnsi" w:hAnsiTheme="minorHAnsi" w:cstheme="minorHAnsi"/>
          <w:b w:val="0"/>
          <w:szCs w:val="28"/>
        </w:rPr>
        <w:t xml:space="preserve"> </w:t>
      </w:r>
    </w:p>
    <w:p w14:paraId="3E6C17AD" w14:textId="77777777" w:rsidR="001F2FDF" w:rsidRPr="003633FD" w:rsidRDefault="001F2FDF" w:rsidP="001F2FDF">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53D5249C"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 xml:space="preserve">A - 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physiques</w:t>
      </w:r>
    </w:p>
    <w:p w14:paraId="32EA4991" w14:textId="77777777" w:rsidR="001F2FDF" w:rsidRPr="003633FD" w:rsidRDefault="001F2FDF" w:rsidP="001F2FDF">
      <w:pPr>
        <w:autoSpaceDE w:val="0"/>
        <w:autoSpaceDN w:val="0"/>
        <w:adjustRightInd w:val="0"/>
        <w:jc w:val="both"/>
        <w:rPr>
          <w:rFonts w:ascii="Century Gothic" w:hAnsi="Century Gothic"/>
          <w:b/>
          <w:bCs/>
          <w:sz w:val="22"/>
          <w:szCs w:val="22"/>
        </w:rPr>
      </w:pPr>
    </w:p>
    <w:p w14:paraId="611511C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spellStart"/>
      <w:proofErr w:type="gramStart"/>
      <w:r w:rsidRPr="003633FD">
        <w:rPr>
          <w:rFonts w:ascii="Century Gothic" w:hAnsi="Century Gothic"/>
          <w:sz w:val="22"/>
          <w:szCs w:val="22"/>
        </w:rPr>
        <w:t>soussigné</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w:t>
      </w:r>
    </w:p>
    <w:p w14:paraId="00589BF3"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mon nom personnel et pour mon </w:t>
      </w:r>
      <w:proofErr w:type="spellStart"/>
      <w:r w:rsidRPr="003633FD">
        <w:rPr>
          <w:rFonts w:ascii="Century Gothic" w:hAnsi="Century Gothic"/>
          <w:sz w:val="22"/>
          <w:szCs w:val="22"/>
        </w:rPr>
        <w:t>propre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w:t>
      </w:r>
    </w:p>
    <w:p w14:paraId="62636EC6"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w:t>
      </w:r>
      <w:proofErr w:type="spellStart"/>
      <w:proofErr w:type="gramStart"/>
      <w:r w:rsidRPr="003633FD">
        <w:rPr>
          <w:rFonts w:ascii="Century Gothic" w:hAnsi="Century Gothic"/>
          <w:sz w:val="22"/>
          <w:szCs w:val="22"/>
        </w:rPr>
        <w:t>élu</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w:t>
      </w:r>
    </w:p>
    <w:p w14:paraId="1B9D964C"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w:t>
      </w:r>
      <w:proofErr w:type="spellEnd"/>
      <w:r w:rsidRPr="003633FD">
        <w:rPr>
          <w:rFonts w:ascii="Century Gothic" w:hAnsi="Century Gothic"/>
          <w:sz w:val="22"/>
          <w:szCs w:val="22"/>
        </w:rPr>
        <w:t xml:space="preserve">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079BA6D9"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de............................................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le n° ...................................... (1) 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 (1)</w:t>
      </w:r>
    </w:p>
    <w:p w14:paraId="795C800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courant postal,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 xml:space="preserve">(RIB),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auprès</w:t>
      </w:r>
      <w:proofErr w:type="spellEnd"/>
      <w:r w:rsidRPr="003633FD">
        <w:rPr>
          <w:rFonts w:ascii="Century Gothic" w:hAnsi="Century Gothic"/>
          <w:sz w:val="22"/>
          <w:szCs w:val="22"/>
        </w:rPr>
        <w:t xml:space="preserve"> de ……………………………………</w:t>
      </w:r>
    </w:p>
    <w:p w14:paraId="6CA7E13B" w14:textId="77777777" w:rsidR="001F2FDF" w:rsidRPr="003633FD" w:rsidRDefault="001F2FDF" w:rsidP="001F2FDF">
      <w:pPr>
        <w:autoSpaceDE w:val="0"/>
        <w:autoSpaceDN w:val="0"/>
        <w:adjustRightInd w:val="0"/>
        <w:jc w:val="both"/>
        <w:rPr>
          <w:rFonts w:ascii="Century Gothic" w:hAnsi="Century Gothic"/>
          <w:sz w:val="22"/>
          <w:szCs w:val="22"/>
        </w:rPr>
      </w:pPr>
    </w:p>
    <w:p w14:paraId="7F78953B"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 xml:space="preserve">B - 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morales</w:t>
      </w:r>
      <w:proofErr w:type="spellEnd"/>
    </w:p>
    <w:p w14:paraId="500201ED" w14:textId="77777777" w:rsidR="001F2FDF" w:rsidRPr="003633FD" w:rsidRDefault="001F2FDF" w:rsidP="001F2FDF">
      <w:pPr>
        <w:autoSpaceDE w:val="0"/>
        <w:autoSpaceDN w:val="0"/>
        <w:adjustRightInd w:val="0"/>
        <w:jc w:val="both"/>
        <w:rPr>
          <w:rFonts w:ascii="Century Gothic" w:hAnsi="Century Gothic"/>
          <w:sz w:val="22"/>
          <w:szCs w:val="22"/>
        </w:rPr>
      </w:pPr>
    </w:p>
    <w:p w14:paraId="7810C6E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spellStart"/>
      <w:r w:rsidRPr="003633FD">
        <w:rPr>
          <w:rFonts w:ascii="Century Gothic" w:hAnsi="Century Gothic"/>
          <w:sz w:val="22"/>
          <w:szCs w:val="22"/>
        </w:rPr>
        <w:t>soussigné</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au sein de </w:t>
      </w:r>
      <w:proofErr w:type="spellStart"/>
      <w:r w:rsidRPr="003633FD">
        <w:rPr>
          <w:rFonts w:ascii="Century Gothic" w:hAnsi="Century Gothic"/>
          <w:sz w:val="22"/>
          <w:szCs w:val="22"/>
        </w:rPr>
        <w:t>l'entreprise</w:t>
      </w:r>
      <w:proofErr w:type="spellEnd"/>
      <w:r w:rsidRPr="003633FD">
        <w:rPr>
          <w:rFonts w:ascii="Century Gothic" w:hAnsi="Century Gothic"/>
          <w:sz w:val="22"/>
          <w:szCs w:val="22"/>
        </w:rPr>
        <w:t>)</w:t>
      </w:r>
    </w:p>
    <w:p w14:paraId="36AC462B"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au nom et pour le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de...................................... (Raison </w:t>
      </w:r>
      <w:proofErr w:type="spellStart"/>
      <w:r w:rsidRPr="003633FD">
        <w:rPr>
          <w:rFonts w:ascii="Century Gothic" w:hAnsi="Century Gothic"/>
          <w:sz w:val="22"/>
          <w:szCs w:val="22"/>
        </w:rPr>
        <w:t>sociale</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forme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juridique</w:t>
      </w:r>
      <w:proofErr w:type="spellEnd"/>
      <w:r w:rsidRPr="003633FD">
        <w:rPr>
          <w:rFonts w:ascii="Century Gothic" w:hAnsi="Century Gothic"/>
          <w:sz w:val="22"/>
          <w:szCs w:val="22"/>
        </w:rPr>
        <w:t xml:space="preserve">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au capital </w:t>
      </w:r>
      <w:proofErr w:type="gramStart"/>
      <w:r w:rsidRPr="003633FD">
        <w:rPr>
          <w:rFonts w:ascii="Century Gothic" w:hAnsi="Century Gothic"/>
          <w:sz w:val="22"/>
          <w:szCs w:val="22"/>
        </w:rPr>
        <w:t>de:.....................................................................................................</w:t>
      </w:r>
      <w:proofErr w:type="gramEnd"/>
    </w:p>
    <w:p w14:paraId="0A0CB1F9"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w:t>
      </w:r>
      <w:proofErr w:type="spellStart"/>
      <w:r w:rsidRPr="003633FD">
        <w:rPr>
          <w:rFonts w:ascii="Century Gothic" w:hAnsi="Century Gothic"/>
          <w:sz w:val="22"/>
          <w:szCs w:val="22"/>
        </w:rPr>
        <w:t>siège</w:t>
      </w:r>
      <w:proofErr w:type="spellEnd"/>
      <w:r w:rsidRPr="003633FD">
        <w:rPr>
          <w:rFonts w:ascii="Century Gothic" w:hAnsi="Century Gothic"/>
          <w:sz w:val="22"/>
          <w:szCs w:val="22"/>
        </w:rPr>
        <w:t xml:space="preserve"> social de la société..................................................................... </w:t>
      </w: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élu..........................................................................................</w:t>
      </w:r>
    </w:p>
    <w:p w14:paraId="24144279"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Affiliée</w:t>
      </w:r>
      <w:proofErr w:type="spellEnd"/>
      <w:r w:rsidRPr="003633FD">
        <w:rPr>
          <w:rFonts w:ascii="Century Gothic" w:hAnsi="Century Gothic"/>
          <w:sz w:val="22"/>
          <w:szCs w:val="22"/>
        </w:rPr>
        <w:t xml:space="preserve"> à la CNSS sous le n°..............................(1)</w:t>
      </w:r>
    </w:p>
    <w:p w14:paraId="3846EB75" w14:textId="77777777" w:rsidR="001F2FDF" w:rsidRPr="003633FD" w:rsidRDefault="001F2FDF" w:rsidP="001F2FDF">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Inscrite</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sous le n°....................................(1)</w:t>
      </w:r>
    </w:p>
    <w:p w14:paraId="13C3B6A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........................(1)</w:t>
      </w:r>
    </w:p>
    <w:p w14:paraId="5642112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courant postal,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 xml:space="preserve">(RIB),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auprès</w:t>
      </w:r>
      <w:proofErr w:type="spellEnd"/>
      <w:r w:rsidRPr="003633FD">
        <w:rPr>
          <w:rFonts w:ascii="Century Gothic" w:hAnsi="Century Gothic"/>
          <w:sz w:val="22"/>
          <w:szCs w:val="22"/>
        </w:rPr>
        <w:t xml:space="preserve"> de ……………………………………</w:t>
      </w:r>
    </w:p>
    <w:p w14:paraId="3F982C9A"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 xml:space="preserve">N° </w:t>
      </w:r>
      <w:proofErr w:type="spellStart"/>
      <w:r w:rsidRPr="003633FD">
        <w:rPr>
          <w:rFonts w:ascii="Century Gothic" w:hAnsi="Century Gothic"/>
          <w:color w:val="000000"/>
          <w:sz w:val="22"/>
          <w:szCs w:val="22"/>
        </w:rPr>
        <w:t>d’identification</w:t>
      </w:r>
      <w:proofErr w:type="spellEnd"/>
      <w:r w:rsidRPr="003633FD">
        <w:rPr>
          <w:rFonts w:ascii="Century Gothic" w:hAnsi="Century Gothic"/>
          <w:color w:val="000000"/>
          <w:sz w:val="22"/>
          <w:szCs w:val="22"/>
        </w:rPr>
        <w:t xml:space="preserve"> </w:t>
      </w:r>
      <w:proofErr w:type="spellStart"/>
      <w:r w:rsidRPr="003633FD">
        <w:rPr>
          <w:rFonts w:ascii="Century Gothic" w:hAnsi="Century Gothic"/>
          <w:color w:val="000000"/>
          <w:sz w:val="22"/>
          <w:szCs w:val="22"/>
        </w:rPr>
        <w:t>fiscale</w:t>
      </w:r>
      <w:proofErr w:type="spellEnd"/>
      <w:r w:rsidRPr="003633FD">
        <w:rPr>
          <w:rFonts w:ascii="Century Gothic" w:hAnsi="Century Gothic"/>
          <w:color w:val="000000"/>
          <w:sz w:val="22"/>
          <w:szCs w:val="22"/>
        </w:rPr>
        <w:t>……………………………………</w:t>
      </w:r>
    </w:p>
    <w:p w14:paraId="4BF3F55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l’Identifiant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Commun</w:t>
      </w:r>
      <w:proofErr w:type="spellEnd"/>
      <w:r w:rsidRPr="003633FD">
        <w:rPr>
          <w:rFonts w:ascii="Century Gothic" w:hAnsi="Century Gothic"/>
          <w:sz w:val="22"/>
          <w:szCs w:val="22"/>
        </w:rPr>
        <w:t xml:space="preserve"> de </w:t>
      </w:r>
      <w:proofErr w:type="spellStart"/>
      <w:proofErr w:type="gramStart"/>
      <w:r w:rsidRPr="003633FD">
        <w:rPr>
          <w:rFonts w:ascii="Century Gothic" w:hAnsi="Century Gothic"/>
          <w:sz w:val="22"/>
          <w:szCs w:val="22"/>
        </w:rPr>
        <w:t>l’Entreprise</w:t>
      </w:r>
      <w:proofErr w:type="spellEnd"/>
      <w:r w:rsidRPr="003633FD">
        <w:rPr>
          <w:rFonts w:ascii="Century Gothic" w:hAnsi="Century Gothic"/>
          <w:sz w:val="22"/>
          <w:szCs w:val="22"/>
        </w:rPr>
        <w:t> :</w:t>
      </w:r>
      <w:proofErr w:type="gramEnd"/>
      <w:r w:rsidRPr="003633FD">
        <w:rPr>
          <w:rFonts w:ascii="Century Gothic" w:hAnsi="Century Gothic"/>
          <w:sz w:val="22"/>
          <w:szCs w:val="22"/>
        </w:rPr>
        <w:t xml:space="preserve"> ........................(1) </w:t>
      </w:r>
    </w:p>
    <w:p w14:paraId="691741C6" w14:textId="77777777" w:rsidR="001F2FDF" w:rsidRPr="003633FD" w:rsidRDefault="001F2FDF" w:rsidP="001F2FDF">
      <w:pPr>
        <w:autoSpaceDE w:val="0"/>
        <w:autoSpaceDN w:val="0"/>
        <w:adjustRightInd w:val="0"/>
        <w:jc w:val="both"/>
        <w:rPr>
          <w:rFonts w:ascii="Century Gothic" w:hAnsi="Century Gothic"/>
          <w:sz w:val="22"/>
          <w:szCs w:val="22"/>
        </w:rPr>
      </w:pPr>
    </w:p>
    <w:p w14:paraId="3C4333D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w:t>
      </w:r>
      <w:proofErr w:type="spellStart"/>
      <w:r w:rsidRPr="003633FD">
        <w:rPr>
          <w:rFonts w:ascii="Century Gothic" w:hAnsi="Century Gothic"/>
          <w:b/>
          <w:bCs/>
          <w:sz w:val="22"/>
          <w:szCs w:val="22"/>
        </w:rPr>
        <w:t>Déclare</w:t>
      </w:r>
      <w:proofErr w:type="spellEnd"/>
      <w:r w:rsidRPr="003633FD">
        <w:rPr>
          <w:rFonts w:ascii="Century Gothic" w:hAnsi="Century Gothic"/>
          <w:b/>
          <w:bCs/>
          <w:sz w:val="22"/>
          <w:szCs w:val="22"/>
        </w:rPr>
        <w:t xml:space="preserve"> sur </w:t>
      </w:r>
      <w:proofErr w:type="spellStart"/>
      <w:proofErr w:type="gramStart"/>
      <w:r w:rsidRPr="003633FD">
        <w:rPr>
          <w:rFonts w:ascii="Century Gothic" w:hAnsi="Century Gothic"/>
          <w:b/>
          <w:bCs/>
          <w:sz w:val="22"/>
          <w:szCs w:val="22"/>
        </w:rPr>
        <w:t>l'honneur</w:t>
      </w:r>
      <w:proofErr w:type="spellEnd"/>
      <w:r w:rsidRPr="003633FD">
        <w:rPr>
          <w:rFonts w:ascii="Century Gothic" w:hAnsi="Century Gothic"/>
          <w:sz w:val="22"/>
          <w:szCs w:val="22"/>
        </w:rPr>
        <w:t xml:space="preserve"> :</w:t>
      </w:r>
      <w:proofErr w:type="gramEnd"/>
    </w:p>
    <w:p w14:paraId="792913C0"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37E7999F"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w:t>
      </w:r>
      <w:proofErr w:type="spellStart"/>
      <w:r w:rsidRPr="003633FD">
        <w:rPr>
          <w:rFonts w:ascii="Century Gothic" w:hAnsi="Century Gothic"/>
          <w:snapToGrid w:val="0"/>
          <w:sz w:val="22"/>
          <w:szCs w:val="22"/>
        </w:rPr>
        <w:t>m'engager</w:t>
      </w:r>
      <w:proofErr w:type="spellEnd"/>
      <w:r w:rsidRPr="003633FD">
        <w:rPr>
          <w:rFonts w:ascii="Century Gothic" w:hAnsi="Century Gothic"/>
          <w:snapToGrid w:val="0"/>
          <w:sz w:val="22"/>
          <w:szCs w:val="22"/>
        </w:rPr>
        <w:t xml:space="preserve"> à </w:t>
      </w:r>
      <w:proofErr w:type="spellStart"/>
      <w:r w:rsidRPr="003633FD">
        <w:rPr>
          <w:rFonts w:ascii="Century Gothic" w:hAnsi="Century Gothic"/>
          <w:snapToGrid w:val="0"/>
          <w:sz w:val="22"/>
          <w:szCs w:val="22"/>
        </w:rPr>
        <w:t>couvrir</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dans</w:t>
      </w:r>
      <w:proofErr w:type="spellEnd"/>
      <w:r w:rsidRPr="003633FD">
        <w:rPr>
          <w:rFonts w:ascii="Century Gothic" w:hAnsi="Century Gothic"/>
          <w:snapToGrid w:val="0"/>
          <w:sz w:val="22"/>
          <w:szCs w:val="22"/>
        </w:rPr>
        <w:t xml:space="preserve"> les </w:t>
      </w:r>
      <w:proofErr w:type="spellStart"/>
      <w:r w:rsidRPr="003633FD">
        <w:rPr>
          <w:rFonts w:ascii="Century Gothic" w:hAnsi="Century Gothic"/>
          <w:snapToGrid w:val="0"/>
          <w:sz w:val="22"/>
          <w:szCs w:val="22"/>
        </w:rPr>
        <w:t>limites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fixées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dans</w:t>
      </w:r>
      <w:proofErr w:type="spellEnd"/>
      <w:r w:rsidRPr="003633FD">
        <w:rPr>
          <w:rFonts w:ascii="Century Gothic" w:hAnsi="Century Gothic"/>
          <w:snapToGrid w:val="0"/>
          <w:sz w:val="22"/>
          <w:szCs w:val="22"/>
        </w:rPr>
        <w:t xml:space="preserve"> le cahier des charges, par </w:t>
      </w:r>
      <w:proofErr w:type="spellStart"/>
      <w:r w:rsidRPr="003633FD">
        <w:rPr>
          <w:rFonts w:ascii="Century Gothic" w:hAnsi="Century Gothic"/>
          <w:snapToGrid w:val="0"/>
          <w:sz w:val="22"/>
          <w:szCs w:val="22"/>
        </w:rPr>
        <w:t>une</w:t>
      </w:r>
      <w:proofErr w:type="spellEnd"/>
      <w:r w:rsidRPr="003633FD">
        <w:rPr>
          <w:rFonts w:ascii="Century Gothic" w:hAnsi="Century Gothic"/>
          <w:snapToGrid w:val="0"/>
          <w:sz w:val="22"/>
          <w:szCs w:val="22"/>
        </w:rPr>
        <w:t xml:space="preserve"> police </w:t>
      </w:r>
      <w:proofErr w:type="spellStart"/>
      <w:r w:rsidRPr="003633FD">
        <w:rPr>
          <w:rFonts w:ascii="Century Gothic" w:hAnsi="Century Gothic"/>
          <w:snapToGrid w:val="0"/>
          <w:sz w:val="22"/>
          <w:szCs w:val="22"/>
        </w:rPr>
        <w:t>d'assurance</w:t>
      </w:r>
      <w:proofErr w:type="spellEnd"/>
      <w:r w:rsidRPr="003633FD">
        <w:rPr>
          <w:rFonts w:ascii="Century Gothic" w:hAnsi="Century Gothic"/>
          <w:snapToGrid w:val="0"/>
          <w:sz w:val="22"/>
          <w:szCs w:val="22"/>
        </w:rPr>
        <w:t xml:space="preserve">, les </w:t>
      </w:r>
      <w:proofErr w:type="spellStart"/>
      <w:r w:rsidRPr="003633FD">
        <w:rPr>
          <w:rFonts w:ascii="Century Gothic" w:hAnsi="Century Gothic"/>
          <w:snapToGrid w:val="0"/>
          <w:sz w:val="22"/>
          <w:szCs w:val="22"/>
        </w:rPr>
        <w:t>risques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découlant</w:t>
      </w:r>
      <w:proofErr w:type="spellEnd"/>
      <w:r w:rsidRPr="003633FD">
        <w:rPr>
          <w:rFonts w:ascii="Century Gothic" w:hAnsi="Century Gothic"/>
          <w:snapToGrid w:val="0"/>
          <w:sz w:val="22"/>
          <w:szCs w:val="22"/>
        </w:rPr>
        <w:t xml:space="preserve"> de mon </w:t>
      </w:r>
      <w:proofErr w:type="spellStart"/>
      <w:r w:rsidRPr="003633FD">
        <w:rPr>
          <w:rFonts w:ascii="Century Gothic" w:hAnsi="Century Gothic"/>
          <w:snapToGrid w:val="0"/>
          <w:sz w:val="22"/>
          <w:szCs w:val="22"/>
        </w:rPr>
        <w:t>activité</w:t>
      </w:r>
      <w:proofErr w:type="spellEnd"/>
      <w:r w:rsidRPr="003633FD">
        <w:rPr>
          <w:rFonts w:ascii="Century Gothic" w:hAnsi="Century Gothic"/>
          <w:snapToGrid w:val="0"/>
          <w:sz w:val="22"/>
          <w:szCs w:val="22"/>
        </w:rPr>
        <w:t xml:space="preserve"> </w:t>
      </w:r>
      <w:proofErr w:type="spellStart"/>
      <w:proofErr w:type="gramStart"/>
      <w:r w:rsidRPr="003633FD">
        <w:rPr>
          <w:rFonts w:ascii="Century Gothic" w:hAnsi="Century Gothic"/>
          <w:snapToGrid w:val="0"/>
          <w:sz w:val="22"/>
          <w:szCs w:val="22"/>
        </w:rPr>
        <w:t>professionnelle</w:t>
      </w:r>
      <w:proofErr w:type="spellEnd"/>
      <w:r w:rsidRPr="003633FD">
        <w:rPr>
          <w:rFonts w:ascii="Century Gothic" w:hAnsi="Century Gothic"/>
          <w:snapToGrid w:val="0"/>
          <w:sz w:val="22"/>
          <w:szCs w:val="22"/>
        </w:rPr>
        <w:t xml:space="preserve"> ;</w:t>
      </w:r>
      <w:proofErr w:type="gramEnd"/>
    </w:p>
    <w:p w14:paraId="4AFD3FC1"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remplie</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remplie</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 xml:space="preserve"> </w:t>
      </w:r>
    </w:p>
    <w:p w14:paraId="7083A487"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3- </w:t>
      </w:r>
      <w:proofErr w:type="spellStart"/>
      <w:r w:rsidRPr="003633FD">
        <w:rPr>
          <w:rFonts w:ascii="Century Gothic" w:hAnsi="Century Gothic"/>
          <w:snapToGrid w:val="0"/>
          <w:sz w:val="22"/>
          <w:szCs w:val="22"/>
        </w:rPr>
        <w:t>Etant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en</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redressement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judiciaire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j'atteste</w:t>
      </w:r>
      <w:proofErr w:type="spellEnd"/>
      <w:r w:rsidRPr="003633FD">
        <w:rPr>
          <w:rFonts w:ascii="Century Gothic" w:hAnsi="Century Gothic"/>
          <w:snapToGrid w:val="0"/>
          <w:sz w:val="22"/>
          <w:szCs w:val="22"/>
        </w:rPr>
        <w:t xml:space="preserve"> que </w:t>
      </w:r>
      <w:proofErr w:type="spellStart"/>
      <w:r w:rsidRPr="003633FD">
        <w:rPr>
          <w:rFonts w:ascii="Century Gothic" w:hAnsi="Century Gothic"/>
          <w:snapToGrid w:val="0"/>
          <w:sz w:val="22"/>
          <w:szCs w:val="22"/>
        </w:rPr>
        <w:t>je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suis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autorisé</w:t>
      </w:r>
      <w:proofErr w:type="spellEnd"/>
      <w:r w:rsidRPr="003633FD">
        <w:rPr>
          <w:rFonts w:ascii="Century Gothic" w:hAnsi="Century Gothic"/>
          <w:snapToGrid w:val="0"/>
          <w:sz w:val="22"/>
          <w:szCs w:val="22"/>
        </w:rPr>
        <w:t xml:space="preserve"> par </w:t>
      </w:r>
      <w:proofErr w:type="spellStart"/>
      <w:r w:rsidRPr="003633FD">
        <w:rPr>
          <w:rFonts w:ascii="Century Gothic" w:hAnsi="Century Gothic"/>
          <w:snapToGrid w:val="0"/>
          <w:sz w:val="22"/>
          <w:szCs w:val="22"/>
        </w:rPr>
        <w:t>l'autorité</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judiciaire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compétente</w:t>
      </w:r>
      <w:proofErr w:type="spellEnd"/>
      <w:r w:rsidRPr="003633FD">
        <w:rPr>
          <w:rFonts w:ascii="Century Gothic" w:hAnsi="Century Gothic"/>
          <w:snapToGrid w:val="0"/>
          <w:sz w:val="22"/>
          <w:szCs w:val="22"/>
        </w:rPr>
        <w:t xml:space="preserve"> à </w:t>
      </w:r>
      <w:proofErr w:type="spellStart"/>
      <w:r w:rsidRPr="003633FD">
        <w:rPr>
          <w:rFonts w:ascii="Century Gothic" w:hAnsi="Century Gothic"/>
          <w:snapToGrid w:val="0"/>
          <w:sz w:val="22"/>
          <w:szCs w:val="22"/>
        </w:rPr>
        <w:t>poursuivre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l'exercice</w:t>
      </w:r>
      <w:proofErr w:type="spellEnd"/>
      <w:r w:rsidRPr="003633FD">
        <w:rPr>
          <w:rFonts w:ascii="Century Gothic" w:hAnsi="Century Gothic"/>
          <w:snapToGrid w:val="0"/>
          <w:sz w:val="22"/>
          <w:szCs w:val="22"/>
        </w:rPr>
        <w:t xml:space="preserve"> de mon </w:t>
      </w:r>
      <w:proofErr w:type="spellStart"/>
      <w:r w:rsidRPr="003633FD">
        <w:rPr>
          <w:rFonts w:ascii="Century Gothic" w:hAnsi="Century Gothic"/>
          <w:snapToGrid w:val="0"/>
          <w:sz w:val="22"/>
          <w:szCs w:val="22"/>
        </w:rPr>
        <w:t>activité</w:t>
      </w:r>
      <w:proofErr w:type="spellEnd"/>
      <w:r w:rsidRPr="003633FD">
        <w:rPr>
          <w:rFonts w:ascii="Century Gothic" w:hAnsi="Century Gothic"/>
          <w:snapToGrid w:val="0"/>
          <w:sz w:val="22"/>
          <w:szCs w:val="22"/>
        </w:rPr>
        <w:t xml:space="preserve"> (2</w:t>
      </w:r>
      <w:proofErr w:type="gramStart"/>
      <w:r w:rsidRPr="003633FD">
        <w:rPr>
          <w:rFonts w:ascii="Century Gothic" w:hAnsi="Century Gothic"/>
          <w:snapToGrid w:val="0"/>
          <w:sz w:val="22"/>
          <w:szCs w:val="22"/>
        </w:rPr>
        <w:t>) ;</w:t>
      </w:r>
      <w:proofErr w:type="gramEnd"/>
    </w:p>
    <w:p w14:paraId="054BD1F2"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4- </w:t>
      </w:r>
      <w:proofErr w:type="spellStart"/>
      <w:r w:rsidRPr="003633FD">
        <w:rPr>
          <w:rFonts w:ascii="Century Gothic" w:hAnsi="Century Gothic"/>
          <w:snapToGrid w:val="0"/>
          <w:sz w:val="22"/>
          <w:szCs w:val="22"/>
        </w:rPr>
        <w:t>m'engager</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si</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j'envisage</w:t>
      </w:r>
      <w:proofErr w:type="spellEnd"/>
      <w:r w:rsidRPr="003633FD">
        <w:rPr>
          <w:rFonts w:ascii="Century Gothic" w:hAnsi="Century Gothic"/>
          <w:snapToGrid w:val="0"/>
          <w:sz w:val="22"/>
          <w:szCs w:val="22"/>
        </w:rPr>
        <w:t xml:space="preserve"> de </w:t>
      </w:r>
      <w:proofErr w:type="spellStart"/>
      <w:r w:rsidRPr="003633FD">
        <w:rPr>
          <w:rFonts w:ascii="Century Gothic" w:hAnsi="Century Gothic"/>
          <w:snapToGrid w:val="0"/>
          <w:sz w:val="22"/>
          <w:szCs w:val="22"/>
        </w:rPr>
        <w:t>recourir</w:t>
      </w:r>
      <w:proofErr w:type="spellEnd"/>
      <w:r w:rsidRPr="003633FD">
        <w:rPr>
          <w:rFonts w:ascii="Century Gothic" w:hAnsi="Century Gothic"/>
          <w:snapToGrid w:val="0"/>
          <w:sz w:val="22"/>
          <w:szCs w:val="22"/>
        </w:rPr>
        <w:t xml:space="preserve"> à la </w:t>
      </w:r>
      <w:proofErr w:type="spellStart"/>
      <w:r w:rsidRPr="003633FD">
        <w:rPr>
          <w:rFonts w:ascii="Century Gothic" w:hAnsi="Century Gothic"/>
          <w:snapToGrid w:val="0"/>
          <w:sz w:val="22"/>
          <w:szCs w:val="22"/>
        </w:rPr>
        <w:t>sous</w:t>
      </w:r>
      <w:proofErr w:type="spellEnd"/>
      <w:r w:rsidRPr="003633FD">
        <w:rPr>
          <w:rFonts w:ascii="Century Gothic" w:hAnsi="Century Gothic"/>
          <w:snapToGrid w:val="0"/>
          <w:sz w:val="22"/>
          <w:szCs w:val="22"/>
        </w:rPr>
        <w:t>-</w:t>
      </w:r>
      <w:proofErr w:type="spellStart"/>
      <w:proofErr w:type="gramStart"/>
      <w:r w:rsidRPr="003633FD">
        <w:rPr>
          <w:rFonts w:ascii="Century Gothic" w:hAnsi="Century Gothic"/>
          <w:snapToGrid w:val="0"/>
          <w:sz w:val="22"/>
          <w:szCs w:val="22"/>
        </w:rPr>
        <w:t>traitance</w:t>
      </w:r>
      <w:proofErr w:type="spellEnd"/>
      <w:r w:rsidRPr="003633FD">
        <w:rPr>
          <w:rFonts w:ascii="Century Gothic" w:hAnsi="Century Gothic"/>
          <w:snapToGrid w:val="0"/>
          <w:sz w:val="22"/>
          <w:szCs w:val="22"/>
        </w:rPr>
        <w:t xml:space="preserve"> :</w:t>
      </w:r>
      <w:proofErr w:type="gramEnd"/>
    </w:p>
    <w:p w14:paraId="54E5739E" w14:textId="3DD6E246" w:rsidR="001F2FDF" w:rsidRPr="004D6B39" w:rsidRDefault="001F2FDF" w:rsidP="00670FDA">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w:t>
      </w:r>
      <w:proofErr w:type="spellStart"/>
      <w:r w:rsidRPr="004D6B39">
        <w:rPr>
          <w:rFonts w:ascii="Century Gothic" w:hAnsi="Century Gothic"/>
          <w:snapToGrid w:val="0"/>
          <w:sz w:val="22"/>
          <w:szCs w:val="22"/>
        </w:rPr>
        <w:t>m'assurer</w:t>
      </w:r>
      <w:proofErr w:type="spellEnd"/>
      <w:r w:rsidRPr="004D6B39">
        <w:rPr>
          <w:rFonts w:ascii="Century Gothic" w:hAnsi="Century Gothic"/>
          <w:snapToGrid w:val="0"/>
          <w:sz w:val="22"/>
          <w:szCs w:val="22"/>
        </w:rPr>
        <w:t xml:space="preserve"> que les sous-</w:t>
      </w:r>
      <w:proofErr w:type="spellStart"/>
      <w:r w:rsidRPr="004D6B39">
        <w:rPr>
          <w:rFonts w:ascii="Century Gothic" w:hAnsi="Century Gothic"/>
          <w:snapToGrid w:val="0"/>
          <w:sz w:val="22"/>
          <w:szCs w:val="22"/>
        </w:rPr>
        <w:t>traitants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remplissent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également</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01915655"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w:t>
      </w:r>
      <w:proofErr w:type="spellStart"/>
      <w:r w:rsidRPr="004D6B39">
        <w:rPr>
          <w:rFonts w:ascii="Century Gothic" w:hAnsi="Century Gothic"/>
          <w:snapToGrid w:val="0"/>
          <w:sz w:val="22"/>
          <w:szCs w:val="22"/>
        </w:rPr>
        <w:t>celle</w:t>
      </w:r>
      <w:proofErr w:type="spellEnd"/>
      <w:r w:rsidRPr="004D6B39">
        <w:rPr>
          <w:rFonts w:ascii="Century Gothic" w:hAnsi="Century Gothic"/>
          <w:snapToGrid w:val="0"/>
          <w:sz w:val="22"/>
          <w:szCs w:val="22"/>
        </w:rPr>
        <w:t xml:space="preserve">-ci ne </w:t>
      </w:r>
      <w:proofErr w:type="spellStart"/>
      <w:r w:rsidRPr="004D6B39">
        <w:rPr>
          <w:rFonts w:ascii="Century Gothic" w:hAnsi="Century Gothic"/>
          <w:snapToGrid w:val="0"/>
          <w:sz w:val="22"/>
          <w:szCs w:val="22"/>
        </w:rPr>
        <w:t>peut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dépasser</w:t>
      </w:r>
      <w:proofErr w:type="spellEnd"/>
      <w:r w:rsidRPr="004D6B39">
        <w:rPr>
          <w:rFonts w:ascii="Century Gothic" w:hAnsi="Century Gothic"/>
          <w:snapToGrid w:val="0"/>
          <w:sz w:val="22"/>
          <w:szCs w:val="22"/>
        </w:rPr>
        <w:t xml:space="preserve"> 50% du </w:t>
      </w:r>
      <w:proofErr w:type="spellStart"/>
      <w:r w:rsidRPr="004D6B39">
        <w:rPr>
          <w:rFonts w:ascii="Century Gothic" w:hAnsi="Century Gothic"/>
          <w:snapToGrid w:val="0"/>
          <w:sz w:val="22"/>
          <w:szCs w:val="22"/>
        </w:rPr>
        <w:t>montant</w:t>
      </w:r>
      <w:proofErr w:type="spellEnd"/>
      <w:r w:rsidRPr="004D6B39">
        <w:rPr>
          <w:rFonts w:ascii="Century Gothic" w:hAnsi="Century Gothic"/>
          <w:snapToGrid w:val="0"/>
          <w:sz w:val="22"/>
          <w:szCs w:val="22"/>
        </w:rPr>
        <w:t xml:space="preserve"> du </w:t>
      </w:r>
      <w:proofErr w:type="spell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ni</w:t>
      </w:r>
      <w:proofErr w:type="spellEnd"/>
      <w:r w:rsidRPr="004D6B39">
        <w:rPr>
          <w:rFonts w:ascii="Century Gothic" w:hAnsi="Century Gothic"/>
          <w:snapToGrid w:val="0"/>
          <w:sz w:val="22"/>
          <w:szCs w:val="22"/>
        </w:rPr>
        <w:t xml:space="preserve"> porter sur les </w:t>
      </w:r>
      <w:proofErr w:type="spellStart"/>
      <w:r w:rsidRPr="004D6B39">
        <w:rPr>
          <w:rFonts w:ascii="Century Gothic" w:hAnsi="Century Gothic"/>
          <w:snapToGrid w:val="0"/>
          <w:sz w:val="22"/>
          <w:szCs w:val="22"/>
        </w:rPr>
        <w:t>prestations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constituant</w:t>
      </w:r>
      <w:proofErr w:type="spellEnd"/>
      <w:r w:rsidRPr="004D6B39">
        <w:rPr>
          <w:rFonts w:ascii="Century Gothic" w:hAnsi="Century Gothic"/>
          <w:snapToGrid w:val="0"/>
          <w:sz w:val="22"/>
          <w:szCs w:val="22"/>
        </w:rPr>
        <w:t xml:space="preserve"> le lot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le corps d'état principal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 cahier des prescriptions </w:t>
      </w:r>
      <w:proofErr w:type="spellStart"/>
      <w:r w:rsidRPr="004D6B39">
        <w:rPr>
          <w:rFonts w:ascii="Century Gothic" w:hAnsi="Century Gothic"/>
          <w:snapToGrid w:val="0"/>
          <w:sz w:val="22"/>
          <w:szCs w:val="22"/>
        </w:rPr>
        <w:t>spéciales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ni</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celles</w:t>
      </w:r>
      <w:proofErr w:type="spellEnd"/>
      <w:r w:rsidRPr="004D6B39">
        <w:rPr>
          <w:rFonts w:ascii="Century Gothic" w:hAnsi="Century Gothic"/>
          <w:snapToGrid w:val="0"/>
          <w:sz w:val="22"/>
          <w:szCs w:val="22"/>
        </w:rPr>
        <w:t xml:space="preserve"> que </w:t>
      </w:r>
      <w:r w:rsidRPr="004D6B39">
        <w:rPr>
          <w:rFonts w:ascii="Century Gothic" w:hAnsi="Century Gothic" w:cs="Calibri"/>
          <w:sz w:val="22"/>
          <w:szCs w:val="22"/>
        </w:rPr>
        <w:t xml:space="preserve">Maître </w:t>
      </w:r>
      <w:proofErr w:type="spellStart"/>
      <w:r w:rsidRPr="004D6B39">
        <w:rPr>
          <w:rFonts w:ascii="Century Gothic" w:hAnsi="Century Gothic" w:cs="Calibri"/>
          <w:sz w:val="22"/>
          <w:szCs w:val="22"/>
        </w:rPr>
        <w:t>d'Ouvrage</w:t>
      </w:r>
      <w:proofErr w:type="spellEnd"/>
      <w:r w:rsidRPr="004D6B39">
        <w:rPr>
          <w:rFonts w:ascii="Century Gothic" w:hAnsi="Century Gothic" w:cs="Calibri"/>
          <w:sz w:val="22"/>
          <w:szCs w:val="22"/>
        </w:rPr>
        <w:t xml:space="preserve"> </w:t>
      </w:r>
      <w:proofErr w:type="spellStart"/>
      <w:r w:rsidRPr="004D6B39">
        <w:rPr>
          <w:rFonts w:ascii="Century Gothic" w:hAnsi="Century Gothic" w:cs="Calibri"/>
          <w:sz w:val="22"/>
          <w:szCs w:val="22"/>
        </w:rPr>
        <w:t>Délégué</w:t>
      </w:r>
      <w:proofErr w:type="spellEnd"/>
      <w:r w:rsidRPr="004D6B39">
        <w:rPr>
          <w:rFonts w:ascii="Century Gothic" w:hAnsi="Century Gothic"/>
          <w:snapToGrid w:val="0"/>
          <w:sz w:val="22"/>
          <w:szCs w:val="22"/>
        </w:rPr>
        <w:t xml:space="preserve"> a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ledit</w:t>
      </w:r>
      <w:proofErr w:type="spellEnd"/>
      <w:r w:rsidRPr="004D6B39">
        <w:rPr>
          <w:rFonts w:ascii="Century Gothic" w:hAnsi="Century Gothic"/>
          <w:snapToGrid w:val="0"/>
          <w:sz w:val="22"/>
          <w:szCs w:val="22"/>
        </w:rPr>
        <w:t xml:space="preserve"> </w:t>
      </w:r>
      <w:proofErr w:type="gramStart"/>
      <w:r w:rsidRPr="004D6B39">
        <w:rPr>
          <w:rFonts w:ascii="Century Gothic" w:hAnsi="Century Gothic"/>
          <w:snapToGrid w:val="0"/>
          <w:sz w:val="22"/>
          <w:szCs w:val="22"/>
        </w:rPr>
        <w:t>cahier ;</w:t>
      </w:r>
      <w:proofErr w:type="gramEnd"/>
    </w:p>
    <w:p w14:paraId="3FA9BDDD"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w:t>
      </w:r>
      <w:proofErr w:type="spellStart"/>
      <w:r w:rsidRPr="004D6B39">
        <w:rPr>
          <w:rFonts w:ascii="Century Gothic" w:hAnsi="Century Gothic"/>
          <w:snapToGrid w:val="0"/>
          <w:sz w:val="22"/>
          <w:szCs w:val="22"/>
        </w:rPr>
        <w:t>confier</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prestations</w:t>
      </w:r>
      <w:proofErr w:type="spellEnd"/>
      <w:r w:rsidRPr="004D6B39">
        <w:rPr>
          <w:rFonts w:ascii="Century Gothic" w:hAnsi="Century Gothic"/>
          <w:snapToGrid w:val="0"/>
          <w:sz w:val="22"/>
          <w:szCs w:val="22"/>
        </w:rPr>
        <w:t xml:space="preserve"> à sous-</w:t>
      </w:r>
      <w:proofErr w:type="spellStart"/>
      <w:r w:rsidRPr="004D6B39">
        <w:rPr>
          <w:rFonts w:ascii="Century Gothic" w:hAnsi="Century Gothic"/>
          <w:snapToGrid w:val="0"/>
          <w:sz w:val="22"/>
          <w:szCs w:val="22"/>
        </w:rPr>
        <w:t>traiter</w:t>
      </w:r>
      <w:proofErr w:type="spellEnd"/>
      <w:r w:rsidRPr="004D6B39">
        <w:rPr>
          <w:rFonts w:ascii="Century Gothic" w:hAnsi="Century Gothic"/>
          <w:snapToGrid w:val="0"/>
          <w:sz w:val="22"/>
          <w:szCs w:val="22"/>
        </w:rPr>
        <w:t xml:space="preserve"> à des PME </w:t>
      </w:r>
      <w:proofErr w:type="spellStart"/>
      <w:r w:rsidRPr="004D6B39">
        <w:rPr>
          <w:rFonts w:ascii="Century Gothic" w:hAnsi="Century Gothic"/>
          <w:snapToGrid w:val="0"/>
          <w:sz w:val="22"/>
          <w:szCs w:val="22"/>
        </w:rPr>
        <w:t>installées</w:t>
      </w:r>
      <w:proofErr w:type="spellEnd"/>
      <w:r w:rsidRPr="004D6B39">
        <w:rPr>
          <w:rFonts w:ascii="Century Gothic" w:hAnsi="Century Gothic"/>
          <w:snapToGrid w:val="0"/>
          <w:sz w:val="22"/>
          <w:szCs w:val="22"/>
        </w:rPr>
        <w:t xml:space="preserve"> aux </w:t>
      </w:r>
      <w:proofErr w:type="spellStart"/>
      <w:proofErr w:type="gramStart"/>
      <w:r w:rsidRPr="004D6B39">
        <w:rPr>
          <w:rFonts w:ascii="Century Gothic" w:hAnsi="Century Gothic"/>
          <w:snapToGrid w:val="0"/>
          <w:sz w:val="22"/>
          <w:szCs w:val="22"/>
        </w:rPr>
        <w:t>Maroc</w:t>
      </w:r>
      <w:proofErr w:type="spellEnd"/>
      <w:r w:rsidRPr="004D6B39">
        <w:rPr>
          <w:rFonts w:ascii="Century Gothic" w:hAnsi="Century Gothic"/>
          <w:snapToGrid w:val="0"/>
          <w:sz w:val="22"/>
          <w:szCs w:val="22"/>
        </w:rPr>
        <w:t xml:space="preserve"> ;</w:t>
      </w:r>
      <w:proofErr w:type="gramEnd"/>
      <w:r w:rsidRPr="004D6B39">
        <w:rPr>
          <w:rFonts w:ascii="Century Gothic" w:hAnsi="Century Gothic"/>
          <w:snapToGrid w:val="0"/>
          <w:sz w:val="22"/>
          <w:szCs w:val="22"/>
        </w:rPr>
        <w:t xml:space="preserve"> (3)</w:t>
      </w:r>
    </w:p>
    <w:p w14:paraId="6DE5AFF5"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w:t>
      </w:r>
      <w:proofErr w:type="spellStart"/>
      <w:r w:rsidRPr="004D6B39">
        <w:rPr>
          <w:rFonts w:ascii="Century Gothic" w:hAnsi="Century Gothic"/>
          <w:snapToGrid w:val="0"/>
          <w:sz w:val="22"/>
          <w:szCs w:val="22"/>
        </w:rPr>
        <w:t>m'engager</w:t>
      </w:r>
      <w:proofErr w:type="spellEnd"/>
      <w:r w:rsidRPr="004D6B39">
        <w:rPr>
          <w:rFonts w:ascii="Century Gothic" w:hAnsi="Century Gothic"/>
          <w:snapToGrid w:val="0"/>
          <w:sz w:val="22"/>
          <w:szCs w:val="22"/>
        </w:rPr>
        <w:t xml:space="preserve"> à ne pas </w:t>
      </w:r>
      <w:proofErr w:type="spellStart"/>
      <w:r w:rsidRPr="004D6B39">
        <w:rPr>
          <w:rFonts w:ascii="Century Gothic" w:hAnsi="Century Gothic"/>
          <w:snapToGrid w:val="0"/>
          <w:sz w:val="22"/>
          <w:szCs w:val="22"/>
        </w:rPr>
        <w:t>recourir</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moi-même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personne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interposée</w:t>
      </w:r>
      <w:proofErr w:type="spellEnd"/>
      <w:r w:rsidRPr="004D6B39">
        <w:rPr>
          <w:rFonts w:ascii="Century Gothic" w:hAnsi="Century Gothic"/>
          <w:snapToGrid w:val="0"/>
          <w:sz w:val="22"/>
          <w:szCs w:val="22"/>
        </w:rPr>
        <w:t xml:space="preserve"> à des </w:t>
      </w:r>
      <w:proofErr w:type="spellStart"/>
      <w:r w:rsidRPr="004D6B39">
        <w:rPr>
          <w:rFonts w:ascii="Century Gothic" w:hAnsi="Century Gothic"/>
          <w:snapToGrid w:val="0"/>
          <w:sz w:val="22"/>
          <w:szCs w:val="22"/>
        </w:rPr>
        <w:t>pratiques</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fraude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de corruption de </w:t>
      </w:r>
      <w:proofErr w:type="spellStart"/>
      <w:r w:rsidRPr="004D6B39">
        <w:rPr>
          <w:rFonts w:ascii="Century Gothic" w:hAnsi="Century Gothic"/>
          <w:snapToGrid w:val="0"/>
          <w:sz w:val="22"/>
          <w:szCs w:val="22"/>
        </w:rPr>
        <w:t>personnes</w:t>
      </w:r>
      <w:proofErr w:type="spellEnd"/>
      <w:r w:rsidRPr="004D6B39">
        <w:rPr>
          <w:rFonts w:ascii="Century Gothic" w:hAnsi="Century Gothic"/>
          <w:snapToGrid w:val="0"/>
          <w:sz w:val="22"/>
          <w:szCs w:val="22"/>
        </w:rPr>
        <w:t xml:space="preserve"> qui </w:t>
      </w:r>
      <w:proofErr w:type="spellStart"/>
      <w:r w:rsidRPr="004D6B39">
        <w:rPr>
          <w:rFonts w:ascii="Century Gothic" w:hAnsi="Century Gothic"/>
          <w:snapToGrid w:val="0"/>
          <w:sz w:val="22"/>
          <w:szCs w:val="22"/>
        </w:rPr>
        <w:t>interviennent</w:t>
      </w:r>
      <w:proofErr w:type="spellEnd"/>
      <w:r w:rsidRPr="004D6B39">
        <w:rPr>
          <w:rFonts w:ascii="Century Gothic" w:hAnsi="Century Gothic"/>
          <w:snapToGrid w:val="0"/>
          <w:sz w:val="22"/>
          <w:szCs w:val="22"/>
        </w:rPr>
        <w:t xml:space="preserve"> à </w:t>
      </w:r>
      <w:proofErr w:type="spellStart"/>
      <w:r w:rsidRPr="004D6B39">
        <w:rPr>
          <w:rFonts w:ascii="Century Gothic" w:hAnsi="Century Gothic"/>
          <w:snapToGrid w:val="0"/>
          <w:sz w:val="22"/>
          <w:szCs w:val="22"/>
        </w:rPr>
        <w:t>quelque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titre</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ce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soit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différentes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procédures</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passation</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gestion</w:t>
      </w:r>
      <w:proofErr w:type="spellEnd"/>
      <w:r w:rsidRPr="004D6B39">
        <w:rPr>
          <w:rFonts w:ascii="Century Gothic" w:hAnsi="Century Gothic"/>
          <w:snapToGrid w:val="0"/>
          <w:sz w:val="22"/>
          <w:szCs w:val="22"/>
        </w:rPr>
        <w:t xml:space="preserve"> et </w:t>
      </w:r>
      <w:proofErr w:type="spellStart"/>
      <w:r w:rsidRPr="004D6B39">
        <w:rPr>
          <w:rFonts w:ascii="Century Gothic" w:hAnsi="Century Gothic"/>
          <w:snapToGrid w:val="0"/>
          <w:sz w:val="22"/>
          <w:szCs w:val="22"/>
        </w:rPr>
        <w:t>d'exécution</w:t>
      </w:r>
      <w:proofErr w:type="spellEnd"/>
      <w:r w:rsidRPr="004D6B39">
        <w:rPr>
          <w:rFonts w:ascii="Century Gothic" w:hAnsi="Century Gothic"/>
          <w:snapToGrid w:val="0"/>
          <w:sz w:val="22"/>
          <w:szCs w:val="22"/>
        </w:rPr>
        <w:t xml:space="preserve"> du </w:t>
      </w:r>
      <w:proofErr w:type="spellStart"/>
      <w:r w:rsidRPr="004D6B39">
        <w:rPr>
          <w:rFonts w:ascii="Century Gothic" w:hAnsi="Century Gothic"/>
          <w:snapToGrid w:val="0"/>
          <w:sz w:val="22"/>
          <w:szCs w:val="22"/>
        </w:rPr>
        <w:t>présent</w:t>
      </w:r>
      <w:proofErr w:type="spellEnd"/>
      <w:r w:rsidRPr="004D6B39">
        <w:rPr>
          <w:rFonts w:ascii="Century Gothic" w:hAnsi="Century Gothic"/>
          <w:snapToGrid w:val="0"/>
          <w:sz w:val="22"/>
          <w:szCs w:val="22"/>
        </w:rPr>
        <w:t xml:space="preserve"> </w:t>
      </w:r>
      <w:proofErr w:type="spellStart"/>
      <w:proofErr w:type="gram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 xml:space="preserve"> ;</w:t>
      </w:r>
      <w:proofErr w:type="gramEnd"/>
    </w:p>
    <w:p w14:paraId="1F9C4C28"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6- </w:t>
      </w:r>
      <w:proofErr w:type="spellStart"/>
      <w:r w:rsidRPr="004D6B39">
        <w:rPr>
          <w:rFonts w:ascii="Century Gothic" w:hAnsi="Century Gothic"/>
          <w:snapToGrid w:val="0"/>
          <w:sz w:val="22"/>
          <w:szCs w:val="22"/>
        </w:rPr>
        <w:t>m'engage</w:t>
      </w:r>
      <w:proofErr w:type="spellEnd"/>
      <w:r w:rsidRPr="004D6B39">
        <w:rPr>
          <w:rFonts w:ascii="Century Gothic" w:hAnsi="Century Gothic"/>
          <w:snapToGrid w:val="0"/>
          <w:sz w:val="22"/>
          <w:szCs w:val="22"/>
        </w:rPr>
        <w:t xml:space="preserve"> à ne pas faire par </w:t>
      </w:r>
      <w:proofErr w:type="spellStart"/>
      <w:r w:rsidRPr="004D6B39">
        <w:rPr>
          <w:rFonts w:ascii="Century Gothic" w:hAnsi="Century Gothic"/>
          <w:snapToGrid w:val="0"/>
          <w:sz w:val="22"/>
          <w:szCs w:val="22"/>
        </w:rPr>
        <w:t>moi-même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personne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interposées</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promesses</w:t>
      </w:r>
      <w:proofErr w:type="spellEnd"/>
      <w:r w:rsidRPr="004D6B39">
        <w:rPr>
          <w:rFonts w:ascii="Century Gothic" w:hAnsi="Century Gothic"/>
          <w:snapToGrid w:val="0"/>
          <w:sz w:val="22"/>
          <w:szCs w:val="22"/>
        </w:rPr>
        <w:t xml:space="preserve">, des dons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présents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en</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vue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d'influer</w:t>
      </w:r>
      <w:proofErr w:type="spellEnd"/>
      <w:r w:rsidRPr="004D6B39">
        <w:rPr>
          <w:rFonts w:ascii="Century Gothic" w:hAnsi="Century Gothic"/>
          <w:snapToGrid w:val="0"/>
          <w:sz w:val="22"/>
          <w:szCs w:val="22"/>
        </w:rPr>
        <w:t xml:space="preserve"> sur les </w:t>
      </w:r>
      <w:proofErr w:type="spellStart"/>
      <w:r w:rsidRPr="004D6B39">
        <w:rPr>
          <w:rFonts w:ascii="Century Gothic" w:hAnsi="Century Gothic"/>
          <w:snapToGrid w:val="0"/>
          <w:sz w:val="22"/>
          <w:szCs w:val="22"/>
        </w:rPr>
        <w:t>différentes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procédures</w:t>
      </w:r>
      <w:proofErr w:type="spellEnd"/>
      <w:r w:rsidRPr="004D6B39">
        <w:rPr>
          <w:rFonts w:ascii="Century Gothic" w:hAnsi="Century Gothic"/>
          <w:snapToGrid w:val="0"/>
          <w:sz w:val="22"/>
          <w:szCs w:val="22"/>
        </w:rPr>
        <w:t xml:space="preserve"> de conclusions du </w:t>
      </w:r>
      <w:proofErr w:type="spellStart"/>
      <w:r w:rsidRPr="004D6B39">
        <w:rPr>
          <w:rFonts w:ascii="Century Gothic" w:hAnsi="Century Gothic"/>
          <w:snapToGrid w:val="0"/>
          <w:sz w:val="22"/>
          <w:szCs w:val="22"/>
        </w:rPr>
        <w:t>présent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w:t>
      </w:r>
    </w:p>
    <w:p w14:paraId="4A2261A3"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7- </w:t>
      </w:r>
      <w:proofErr w:type="spellStart"/>
      <w:r w:rsidRPr="004D6B39">
        <w:rPr>
          <w:rFonts w:ascii="Century Gothic" w:hAnsi="Century Gothic"/>
          <w:snapToGrid w:val="0"/>
          <w:sz w:val="22"/>
          <w:szCs w:val="22"/>
        </w:rPr>
        <w:t>atteste</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remplis</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1er du </w:t>
      </w:r>
      <w:proofErr w:type="spellStart"/>
      <w:r w:rsidRPr="004D6B39">
        <w:rPr>
          <w:rFonts w:ascii="Century Gothic" w:hAnsi="Century Gothic"/>
          <w:snapToGrid w:val="0"/>
          <w:sz w:val="22"/>
          <w:szCs w:val="22"/>
        </w:rPr>
        <w:t>dahir</w:t>
      </w:r>
      <w:proofErr w:type="spellEnd"/>
      <w:r w:rsidRPr="004D6B39">
        <w:rPr>
          <w:rFonts w:ascii="Century Gothic" w:hAnsi="Century Gothic"/>
          <w:snapToGrid w:val="0"/>
          <w:sz w:val="22"/>
          <w:szCs w:val="22"/>
        </w:rPr>
        <w:t xml:space="preserve"> n° 1-02-188 du 12 JOUMADA I 1423 (23 </w:t>
      </w:r>
      <w:proofErr w:type="spellStart"/>
      <w:r w:rsidRPr="004D6B39">
        <w:rPr>
          <w:rFonts w:ascii="Century Gothic" w:hAnsi="Century Gothic"/>
          <w:snapToGrid w:val="0"/>
          <w:sz w:val="22"/>
          <w:szCs w:val="22"/>
        </w:rPr>
        <w:t>juillet</w:t>
      </w:r>
      <w:proofErr w:type="spellEnd"/>
      <w:r w:rsidRPr="004D6B39">
        <w:rPr>
          <w:rFonts w:ascii="Century Gothic" w:hAnsi="Century Gothic"/>
          <w:snapToGrid w:val="0"/>
          <w:sz w:val="22"/>
          <w:szCs w:val="22"/>
        </w:rPr>
        <w:t xml:space="preserve"> 2002) </w:t>
      </w:r>
      <w:proofErr w:type="spellStart"/>
      <w:r w:rsidRPr="004D6B39">
        <w:rPr>
          <w:rFonts w:ascii="Century Gothic" w:hAnsi="Century Gothic"/>
          <w:snapToGrid w:val="0"/>
          <w:sz w:val="22"/>
          <w:szCs w:val="22"/>
        </w:rPr>
        <w:t>portant</w:t>
      </w:r>
      <w:proofErr w:type="spellEnd"/>
      <w:r w:rsidRPr="004D6B39">
        <w:rPr>
          <w:rFonts w:ascii="Century Gothic" w:hAnsi="Century Gothic"/>
          <w:snapToGrid w:val="0"/>
          <w:sz w:val="22"/>
          <w:szCs w:val="22"/>
        </w:rPr>
        <w:t xml:space="preserve"> promulgation de la </w:t>
      </w:r>
      <w:proofErr w:type="spellStart"/>
      <w:r w:rsidRPr="004D6B39">
        <w:rPr>
          <w:rFonts w:ascii="Century Gothic" w:hAnsi="Century Gothic"/>
          <w:snapToGrid w:val="0"/>
          <w:sz w:val="22"/>
          <w:szCs w:val="22"/>
        </w:rPr>
        <w:t>loi</w:t>
      </w:r>
      <w:proofErr w:type="spellEnd"/>
      <w:r w:rsidRPr="004D6B39">
        <w:rPr>
          <w:rFonts w:ascii="Century Gothic" w:hAnsi="Century Gothic"/>
          <w:snapToGrid w:val="0"/>
          <w:sz w:val="22"/>
          <w:szCs w:val="22"/>
        </w:rPr>
        <w:t xml:space="preserve"> n°53-00 formant </w:t>
      </w:r>
      <w:proofErr w:type="spellStart"/>
      <w:r w:rsidRPr="004D6B39">
        <w:rPr>
          <w:rFonts w:ascii="Century Gothic" w:hAnsi="Century Gothic"/>
          <w:snapToGrid w:val="0"/>
          <w:sz w:val="22"/>
          <w:szCs w:val="22"/>
        </w:rPr>
        <w:t>charte</w:t>
      </w:r>
      <w:proofErr w:type="spellEnd"/>
      <w:r w:rsidRPr="004D6B39">
        <w:rPr>
          <w:rFonts w:ascii="Century Gothic" w:hAnsi="Century Gothic"/>
          <w:snapToGrid w:val="0"/>
          <w:sz w:val="22"/>
          <w:szCs w:val="22"/>
        </w:rPr>
        <w:t xml:space="preserve"> de la petite et </w:t>
      </w:r>
      <w:proofErr w:type="spellStart"/>
      <w:r w:rsidRPr="004D6B39">
        <w:rPr>
          <w:rFonts w:ascii="Century Gothic" w:hAnsi="Century Gothic"/>
          <w:snapToGrid w:val="0"/>
          <w:sz w:val="22"/>
          <w:szCs w:val="22"/>
        </w:rPr>
        <w:t>moyenne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entreprises</w:t>
      </w:r>
      <w:proofErr w:type="spellEnd"/>
      <w:r w:rsidRPr="004D6B39">
        <w:rPr>
          <w:rFonts w:ascii="Century Gothic" w:hAnsi="Century Gothic"/>
          <w:snapToGrid w:val="0"/>
          <w:sz w:val="22"/>
          <w:szCs w:val="22"/>
        </w:rPr>
        <w:t xml:space="preserve"> (4).</w:t>
      </w:r>
    </w:p>
    <w:p w14:paraId="24089284"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w:t>
      </w:r>
      <w:proofErr w:type="spellStart"/>
      <w:r w:rsidRPr="004D6B39">
        <w:rPr>
          <w:rFonts w:ascii="Century Gothic" w:hAnsi="Century Gothic"/>
          <w:snapToGrid w:val="0"/>
          <w:sz w:val="22"/>
          <w:szCs w:val="22"/>
        </w:rPr>
        <w:t>atteste</w:t>
      </w:r>
      <w:proofErr w:type="spellEnd"/>
      <w:r w:rsidRPr="004D6B39">
        <w:rPr>
          <w:rFonts w:ascii="Century Gothic" w:hAnsi="Century Gothic"/>
          <w:snapToGrid w:val="0"/>
          <w:sz w:val="22"/>
          <w:szCs w:val="22"/>
        </w:rPr>
        <w:t xml:space="preserve"> que je ne </w:t>
      </w:r>
      <w:proofErr w:type="spellStart"/>
      <w:r w:rsidRPr="004D6B39">
        <w:rPr>
          <w:rFonts w:ascii="Century Gothic" w:hAnsi="Century Gothic"/>
          <w:snapToGrid w:val="0"/>
          <w:sz w:val="22"/>
          <w:szCs w:val="22"/>
        </w:rPr>
        <w:t>suis</w:t>
      </w:r>
      <w:proofErr w:type="spellEnd"/>
      <w:r w:rsidRPr="004D6B39">
        <w:rPr>
          <w:rFonts w:ascii="Century Gothic" w:hAnsi="Century Gothic"/>
          <w:snapToGrid w:val="0"/>
          <w:sz w:val="22"/>
          <w:szCs w:val="22"/>
        </w:rPr>
        <w:t xml:space="preserve"> pas </w:t>
      </w:r>
      <w:proofErr w:type="spellStart"/>
      <w:r w:rsidRPr="004D6B39">
        <w:rPr>
          <w:rFonts w:ascii="Century Gothic" w:hAnsi="Century Gothic"/>
          <w:snapToGrid w:val="0"/>
          <w:sz w:val="22"/>
          <w:szCs w:val="22"/>
        </w:rPr>
        <w:t>en</w:t>
      </w:r>
      <w:proofErr w:type="spellEnd"/>
      <w:r w:rsidRPr="004D6B39">
        <w:rPr>
          <w:rFonts w:ascii="Century Gothic" w:hAnsi="Century Gothic"/>
          <w:snapToGrid w:val="0"/>
          <w:sz w:val="22"/>
          <w:szCs w:val="22"/>
        </w:rPr>
        <w:t xml:space="preserve"> situation de </w:t>
      </w:r>
      <w:proofErr w:type="spellStart"/>
      <w:r w:rsidRPr="004D6B39">
        <w:rPr>
          <w:rFonts w:ascii="Century Gothic" w:hAnsi="Century Gothic"/>
          <w:snapToGrid w:val="0"/>
          <w:sz w:val="22"/>
          <w:szCs w:val="22"/>
        </w:rPr>
        <w:t>conflit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d'intérêt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tel</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prévu</w:t>
      </w:r>
      <w:proofErr w:type="spellEnd"/>
      <w:r w:rsidRPr="004D6B39">
        <w:rPr>
          <w:rFonts w:ascii="Century Gothic" w:hAnsi="Century Gothic"/>
          <w:snapToGrid w:val="0"/>
          <w:sz w:val="22"/>
          <w:szCs w:val="22"/>
        </w:rPr>
        <w:t xml:space="preserve"> à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160 du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w:t>
      </w:r>
    </w:p>
    <w:p w14:paraId="77E9A5CB"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9- je </w:t>
      </w:r>
      <w:proofErr w:type="spellStart"/>
      <w:r w:rsidRPr="004D6B39">
        <w:rPr>
          <w:rFonts w:ascii="Century Gothic" w:hAnsi="Century Gothic"/>
          <w:snapToGrid w:val="0"/>
          <w:sz w:val="22"/>
          <w:szCs w:val="22"/>
        </w:rPr>
        <w:t>certifie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l'exactitude</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renseignements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contenus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la </w:t>
      </w:r>
      <w:proofErr w:type="spellStart"/>
      <w:r w:rsidRPr="004D6B39">
        <w:rPr>
          <w:rFonts w:ascii="Century Gothic" w:hAnsi="Century Gothic"/>
          <w:snapToGrid w:val="0"/>
          <w:sz w:val="22"/>
          <w:szCs w:val="22"/>
        </w:rPr>
        <w:t>présente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déclaration</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l'honneur</w:t>
      </w:r>
      <w:proofErr w:type="spellEnd"/>
      <w:r w:rsidRPr="004D6B39">
        <w:rPr>
          <w:rFonts w:ascii="Century Gothic" w:hAnsi="Century Gothic"/>
          <w:snapToGrid w:val="0"/>
          <w:sz w:val="22"/>
          <w:szCs w:val="22"/>
        </w:rPr>
        <w:t xml:space="preserve"> et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pièces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fournies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mon dossier de candidature.</w:t>
      </w:r>
    </w:p>
    <w:p w14:paraId="598A66C3" w14:textId="77777777" w:rsidR="001F2FDF" w:rsidRPr="004D6B39" w:rsidRDefault="001F2FDF" w:rsidP="001F2FDF">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w:t>
      </w:r>
      <w:proofErr w:type="spellStart"/>
      <w:r w:rsidRPr="004D6B39">
        <w:rPr>
          <w:rFonts w:ascii="Century Gothic" w:hAnsi="Century Gothic"/>
          <w:snapToGrid w:val="0"/>
          <w:sz w:val="22"/>
          <w:szCs w:val="22"/>
        </w:rPr>
        <w:t>reconnais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avoir</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pris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connaissance</w:t>
      </w:r>
      <w:proofErr w:type="spellEnd"/>
      <w:r w:rsidRPr="004D6B39">
        <w:rPr>
          <w:rFonts w:ascii="Century Gothic" w:hAnsi="Century Gothic"/>
          <w:snapToGrid w:val="0"/>
          <w:sz w:val="22"/>
          <w:szCs w:val="22"/>
        </w:rPr>
        <w:t xml:space="preserve"> des sanctions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152 du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 xml:space="preserve">, relatives à </w:t>
      </w:r>
      <w:proofErr w:type="spellStart"/>
      <w:r w:rsidRPr="004D6B39">
        <w:rPr>
          <w:rFonts w:ascii="Century Gothic" w:hAnsi="Century Gothic"/>
          <w:snapToGrid w:val="0"/>
          <w:sz w:val="22"/>
          <w:szCs w:val="22"/>
        </w:rPr>
        <w:t>l'inexactitude</w:t>
      </w:r>
      <w:proofErr w:type="spellEnd"/>
      <w:r w:rsidRPr="004D6B39">
        <w:rPr>
          <w:rFonts w:ascii="Century Gothic" w:hAnsi="Century Gothic"/>
          <w:snapToGrid w:val="0"/>
          <w:sz w:val="22"/>
          <w:szCs w:val="22"/>
        </w:rPr>
        <w:t xml:space="preserve"> de la </w:t>
      </w:r>
      <w:proofErr w:type="spellStart"/>
      <w:r w:rsidRPr="004D6B39">
        <w:rPr>
          <w:rFonts w:ascii="Century Gothic" w:hAnsi="Century Gothic"/>
          <w:snapToGrid w:val="0"/>
          <w:sz w:val="22"/>
          <w:szCs w:val="22"/>
        </w:rPr>
        <w:t>déclaration</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l'honneur</w:t>
      </w:r>
      <w:proofErr w:type="spellEnd"/>
      <w:r w:rsidRPr="004D6B39">
        <w:rPr>
          <w:rFonts w:ascii="Century Gothic" w:hAnsi="Century Gothic"/>
          <w:snapToGrid w:val="0"/>
          <w:sz w:val="22"/>
          <w:szCs w:val="22"/>
        </w:rPr>
        <w:t>.</w:t>
      </w:r>
    </w:p>
    <w:p w14:paraId="2D953729" w14:textId="77777777" w:rsidR="001F2FDF" w:rsidRPr="003633FD" w:rsidRDefault="001F2FDF" w:rsidP="001F2FDF">
      <w:pPr>
        <w:autoSpaceDE w:val="0"/>
        <w:autoSpaceDN w:val="0"/>
        <w:adjustRightInd w:val="0"/>
        <w:jc w:val="both"/>
        <w:rPr>
          <w:rFonts w:ascii="Century Gothic" w:hAnsi="Century Gothic"/>
          <w:sz w:val="22"/>
          <w:szCs w:val="22"/>
        </w:rPr>
      </w:pPr>
    </w:p>
    <w:p w14:paraId="5071DE16" w14:textId="77777777" w:rsidR="001F2FDF" w:rsidRPr="003633FD" w:rsidRDefault="001F2FDF" w:rsidP="001F2FDF">
      <w:pPr>
        <w:autoSpaceDE w:val="0"/>
        <w:autoSpaceDN w:val="0"/>
        <w:adjustRightInd w:val="0"/>
        <w:jc w:val="both"/>
        <w:rPr>
          <w:rFonts w:ascii="Century Gothic" w:hAnsi="Century Gothic"/>
          <w:sz w:val="22"/>
          <w:szCs w:val="22"/>
        </w:rPr>
      </w:pPr>
    </w:p>
    <w:p w14:paraId="3B61C2B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3076CBD4" w14:textId="77777777" w:rsidR="001F2FDF" w:rsidRPr="003633FD" w:rsidRDefault="001F2FDF" w:rsidP="001F2FDF">
      <w:pPr>
        <w:autoSpaceDE w:val="0"/>
        <w:autoSpaceDN w:val="0"/>
        <w:adjustRightInd w:val="0"/>
        <w:jc w:val="both"/>
        <w:rPr>
          <w:rFonts w:ascii="Century Gothic" w:hAnsi="Century Gothic"/>
          <w:sz w:val="22"/>
          <w:szCs w:val="22"/>
        </w:rPr>
      </w:pPr>
    </w:p>
    <w:p w14:paraId="58766173" w14:textId="77777777" w:rsidR="001F2FDF" w:rsidRPr="003633FD" w:rsidRDefault="001F2FDF" w:rsidP="001F2FDF">
      <w:pPr>
        <w:autoSpaceDE w:val="0"/>
        <w:autoSpaceDN w:val="0"/>
        <w:adjustRightInd w:val="0"/>
        <w:jc w:val="both"/>
        <w:rPr>
          <w:rFonts w:ascii="Century Gothic" w:hAnsi="Century Gothic"/>
          <w:sz w:val="22"/>
          <w:szCs w:val="22"/>
        </w:rPr>
      </w:pPr>
    </w:p>
    <w:p w14:paraId="50856606" w14:textId="77777777" w:rsidR="001F2FDF" w:rsidRPr="003633FD" w:rsidRDefault="001F2FDF" w:rsidP="001F2FDF">
      <w:pPr>
        <w:autoSpaceDE w:val="0"/>
        <w:autoSpaceDN w:val="0"/>
        <w:adjustRightInd w:val="0"/>
        <w:jc w:val="both"/>
        <w:rPr>
          <w:rFonts w:ascii="Century Gothic" w:hAnsi="Century Gothic"/>
          <w:sz w:val="22"/>
          <w:szCs w:val="22"/>
        </w:rPr>
      </w:pPr>
    </w:p>
    <w:p w14:paraId="28A7C7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47A0329C" w14:textId="77777777" w:rsidR="001F2FDF" w:rsidRPr="003633FD" w:rsidRDefault="001F2FDF" w:rsidP="001F2FDF">
      <w:pPr>
        <w:autoSpaceDE w:val="0"/>
        <w:autoSpaceDN w:val="0"/>
        <w:adjustRightInd w:val="0"/>
        <w:jc w:val="both"/>
        <w:rPr>
          <w:rFonts w:ascii="Century Gothic" w:hAnsi="Century Gothic"/>
          <w:sz w:val="22"/>
          <w:szCs w:val="22"/>
        </w:rPr>
      </w:pPr>
    </w:p>
    <w:p w14:paraId="67C26D33" w14:textId="77777777" w:rsidR="001F2FDF" w:rsidRPr="003633FD" w:rsidRDefault="001F2FDF" w:rsidP="001F2FDF">
      <w:pPr>
        <w:autoSpaceDE w:val="0"/>
        <w:autoSpaceDN w:val="0"/>
        <w:adjustRightInd w:val="0"/>
        <w:jc w:val="both"/>
        <w:rPr>
          <w:rFonts w:ascii="Century Gothic" w:hAnsi="Century Gothic"/>
          <w:sz w:val="22"/>
          <w:szCs w:val="22"/>
        </w:rPr>
      </w:pPr>
    </w:p>
    <w:p w14:paraId="28E43843"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 xml:space="preserve">Pour les </w:t>
      </w:r>
      <w:proofErr w:type="spellStart"/>
      <w:r w:rsidRPr="003633FD">
        <w:rPr>
          <w:rFonts w:ascii="Century Gothic" w:eastAsia="Tahoma" w:hAnsi="Century Gothic"/>
          <w:i/>
          <w:sz w:val="22"/>
          <w:szCs w:val="22"/>
        </w:rPr>
        <w:t>concurrents</w:t>
      </w:r>
      <w:proofErr w:type="spellEnd"/>
      <w:r w:rsidRPr="003633FD">
        <w:rPr>
          <w:rFonts w:ascii="Century Gothic" w:eastAsia="Tahoma" w:hAnsi="Century Gothic"/>
          <w:i/>
          <w:sz w:val="22"/>
          <w:szCs w:val="22"/>
        </w:rPr>
        <w:t xml:space="preserve"> non </w:t>
      </w:r>
      <w:proofErr w:type="spellStart"/>
      <w:r w:rsidRPr="003633FD">
        <w:rPr>
          <w:rFonts w:ascii="Century Gothic" w:eastAsia="Tahoma" w:hAnsi="Century Gothic"/>
          <w:i/>
          <w:sz w:val="22"/>
          <w:szCs w:val="22"/>
        </w:rPr>
        <w:t>installés</w:t>
      </w:r>
      <w:proofErr w:type="spellEnd"/>
      <w:r w:rsidRPr="003633FD">
        <w:rPr>
          <w:rFonts w:ascii="Century Gothic" w:eastAsia="Tahoma" w:hAnsi="Century Gothic"/>
          <w:i/>
          <w:sz w:val="22"/>
          <w:szCs w:val="22"/>
        </w:rPr>
        <w:t xml:space="preserve"> au </w:t>
      </w:r>
      <w:proofErr w:type="spellStart"/>
      <w:r w:rsidRPr="003633FD">
        <w:rPr>
          <w:rFonts w:ascii="Century Gothic" w:eastAsia="Tahoma" w:hAnsi="Century Gothic"/>
          <w:i/>
          <w:sz w:val="22"/>
          <w:szCs w:val="22"/>
        </w:rPr>
        <w:t>Maroc</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préciser</w:t>
      </w:r>
      <w:proofErr w:type="spellEnd"/>
      <w:r w:rsidRPr="003633FD">
        <w:rPr>
          <w:rFonts w:ascii="Century Gothic" w:eastAsia="Tahoma" w:hAnsi="Century Gothic"/>
          <w:i/>
          <w:sz w:val="22"/>
          <w:szCs w:val="22"/>
        </w:rPr>
        <w:t xml:space="preserve"> la </w:t>
      </w:r>
      <w:proofErr w:type="spellStart"/>
      <w:r w:rsidRPr="003633FD">
        <w:rPr>
          <w:rFonts w:ascii="Century Gothic" w:eastAsia="Tahoma" w:hAnsi="Century Gothic"/>
          <w:i/>
          <w:sz w:val="22"/>
          <w:szCs w:val="22"/>
        </w:rPr>
        <w:t>référence</w:t>
      </w:r>
      <w:proofErr w:type="spellEnd"/>
      <w:r w:rsidRPr="003633FD">
        <w:rPr>
          <w:rFonts w:ascii="Century Gothic" w:eastAsia="Tahoma" w:hAnsi="Century Gothic"/>
          <w:i/>
          <w:sz w:val="22"/>
          <w:szCs w:val="22"/>
        </w:rPr>
        <w:t xml:space="preserve"> des documents </w:t>
      </w:r>
      <w:proofErr w:type="spellStart"/>
      <w:r w:rsidRPr="003633FD">
        <w:rPr>
          <w:rFonts w:ascii="Century Gothic" w:eastAsia="Tahoma" w:hAnsi="Century Gothic"/>
          <w:i/>
          <w:sz w:val="22"/>
          <w:szCs w:val="22"/>
        </w:rPr>
        <w:t>équivalents</w:t>
      </w:r>
      <w:proofErr w:type="spellEnd"/>
      <w:r w:rsidRPr="003633FD">
        <w:rPr>
          <w:rFonts w:ascii="Century Gothic" w:eastAsia="Tahoma" w:hAnsi="Century Gothic"/>
          <w:i/>
          <w:sz w:val="22"/>
          <w:szCs w:val="22"/>
        </w:rPr>
        <w:t xml:space="preserve"> et </w:t>
      </w:r>
      <w:proofErr w:type="spellStart"/>
      <w:r w:rsidRPr="003633FD">
        <w:rPr>
          <w:rFonts w:ascii="Century Gothic" w:eastAsia="Tahoma" w:hAnsi="Century Gothic"/>
          <w:i/>
          <w:sz w:val="22"/>
          <w:szCs w:val="22"/>
        </w:rPr>
        <w:t>lorsque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ces</w:t>
      </w:r>
      <w:proofErr w:type="spellEnd"/>
      <w:r w:rsidRPr="003633FD">
        <w:rPr>
          <w:rFonts w:ascii="Century Gothic" w:eastAsia="Tahoma" w:hAnsi="Century Gothic"/>
          <w:i/>
          <w:sz w:val="22"/>
          <w:szCs w:val="22"/>
        </w:rPr>
        <w:t xml:space="preserve"> documents ne </w:t>
      </w:r>
      <w:proofErr w:type="spellStart"/>
      <w:r w:rsidRPr="003633FD">
        <w:rPr>
          <w:rFonts w:ascii="Century Gothic" w:eastAsia="Tahoma" w:hAnsi="Century Gothic"/>
          <w:i/>
          <w:sz w:val="22"/>
          <w:szCs w:val="22"/>
        </w:rPr>
        <w:t>sont</w:t>
      </w:r>
      <w:proofErr w:type="spellEnd"/>
      <w:r w:rsidRPr="003633FD">
        <w:rPr>
          <w:rFonts w:ascii="Century Gothic" w:eastAsia="Tahoma" w:hAnsi="Century Gothic"/>
          <w:i/>
          <w:sz w:val="22"/>
          <w:szCs w:val="22"/>
        </w:rPr>
        <w:t xml:space="preserve"> pas </w:t>
      </w:r>
      <w:proofErr w:type="spellStart"/>
      <w:r w:rsidRPr="003633FD">
        <w:rPr>
          <w:rFonts w:ascii="Century Gothic" w:eastAsia="Tahoma" w:hAnsi="Century Gothic"/>
          <w:i/>
          <w:sz w:val="22"/>
          <w:szCs w:val="22"/>
        </w:rPr>
        <w:t>délivrés</w:t>
      </w:r>
      <w:proofErr w:type="spellEnd"/>
      <w:r w:rsidRPr="003633FD">
        <w:rPr>
          <w:rFonts w:ascii="Century Gothic" w:eastAsia="Tahoma" w:hAnsi="Century Gothic"/>
          <w:i/>
          <w:sz w:val="22"/>
          <w:szCs w:val="22"/>
        </w:rPr>
        <w:t xml:space="preserve"> par </w:t>
      </w:r>
      <w:proofErr w:type="spellStart"/>
      <w:r w:rsidRPr="003633FD">
        <w:rPr>
          <w:rFonts w:ascii="Century Gothic" w:eastAsia="Tahoma" w:hAnsi="Century Gothic"/>
          <w:i/>
          <w:sz w:val="22"/>
          <w:szCs w:val="22"/>
        </w:rPr>
        <w:t>leurs</w:t>
      </w:r>
      <w:proofErr w:type="spellEnd"/>
      <w:r w:rsidRPr="003633FD">
        <w:rPr>
          <w:rFonts w:ascii="Century Gothic" w:eastAsia="Tahoma" w:hAnsi="Century Gothic"/>
          <w:i/>
          <w:sz w:val="22"/>
          <w:szCs w:val="22"/>
        </w:rPr>
        <w:t xml:space="preserve"> pays </w:t>
      </w:r>
      <w:proofErr w:type="spellStart"/>
      <w:r w:rsidRPr="003633FD">
        <w:rPr>
          <w:rFonts w:ascii="Century Gothic" w:eastAsia="Tahoma" w:hAnsi="Century Gothic"/>
          <w:i/>
          <w:sz w:val="22"/>
          <w:szCs w:val="22"/>
        </w:rPr>
        <w:t>d’origine</w:t>
      </w:r>
      <w:proofErr w:type="spellEnd"/>
      <w:r w:rsidRPr="003633FD">
        <w:rPr>
          <w:rFonts w:ascii="Century Gothic" w:eastAsia="Tahoma" w:hAnsi="Century Gothic"/>
          <w:i/>
          <w:sz w:val="22"/>
          <w:szCs w:val="22"/>
        </w:rPr>
        <w:t xml:space="preserve">, la </w:t>
      </w:r>
      <w:proofErr w:type="spellStart"/>
      <w:r w:rsidRPr="003633FD">
        <w:rPr>
          <w:rFonts w:ascii="Century Gothic" w:eastAsia="Tahoma" w:hAnsi="Century Gothic"/>
          <w:i/>
          <w:sz w:val="22"/>
          <w:szCs w:val="22"/>
        </w:rPr>
        <w:t>référence</w:t>
      </w:r>
      <w:proofErr w:type="spellEnd"/>
      <w:r w:rsidRPr="003633FD">
        <w:rPr>
          <w:rFonts w:ascii="Century Gothic" w:eastAsia="Tahoma" w:hAnsi="Century Gothic"/>
          <w:i/>
          <w:sz w:val="22"/>
          <w:szCs w:val="22"/>
        </w:rPr>
        <w:t xml:space="preserve"> à </w:t>
      </w:r>
      <w:proofErr w:type="spellStart"/>
      <w:r w:rsidRPr="003633FD">
        <w:rPr>
          <w:rFonts w:ascii="Century Gothic" w:eastAsia="Tahoma" w:hAnsi="Century Gothic"/>
          <w:i/>
          <w:sz w:val="22"/>
          <w:szCs w:val="22"/>
        </w:rPr>
        <w:t>l’attestation</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délivrée</w:t>
      </w:r>
      <w:proofErr w:type="spellEnd"/>
      <w:r w:rsidRPr="003633FD">
        <w:rPr>
          <w:rFonts w:ascii="Century Gothic" w:eastAsia="Tahoma" w:hAnsi="Century Gothic"/>
          <w:i/>
          <w:sz w:val="22"/>
          <w:szCs w:val="22"/>
        </w:rPr>
        <w:t xml:space="preserve"> par </w:t>
      </w:r>
      <w:proofErr w:type="spellStart"/>
      <w:r w:rsidRPr="003633FD">
        <w:rPr>
          <w:rFonts w:ascii="Century Gothic" w:eastAsia="Tahoma" w:hAnsi="Century Gothic"/>
          <w:i/>
          <w:sz w:val="22"/>
          <w:szCs w:val="22"/>
        </w:rPr>
        <w:t>une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autorité</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judiciaire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ou</w:t>
      </w:r>
      <w:proofErr w:type="spellEnd"/>
      <w:r w:rsidRPr="003633FD">
        <w:rPr>
          <w:rFonts w:ascii="Century Gothic" w:eastAsia="Tahoma" w:hAnsi="Century Gothic"/>
          <w:i/>
          <w:sz w:val="22"/>
          <w:szCs w:val="22"/>
        </w:rPr>
        <w:t xml:space="preserve"> administrative du pays </w:t>
      </w:r>
      <w:proofErr w:type="spellStart"/>
      <w:r w:rsidRPr="003633FD">
        <w:rPr>
          <w:rFonts w:ascii="Century Gothic" w:eastAsia="Tahoma" w:hAnsi="Century Gothic"/>
          <w:i/>
          <w:sz w:val="22"/>
          <w:szCs w:val="22"/>
        </w:rPr>
        <w:t>d’origine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ou</w:t>
      </w:r>
      <w:proofErr w:type="spellEnd"/>
      <w:r w:rsidRPr="003633FD">
        <w:rPr>
          <w:rFonts w:ascii="Century Gothic" w:eastAsia="Tahoma" w:hAnsi="Century Gothic"/>
          <w:i/>
          <w:sz w:val="22"/>
          <w:szCs w:val="22"/>
        </w:rPr>
        <w:t xml:space="preserve"> de provenance </w:t>
      </w:r>
      <w:proofErr w:type="spellStart"/>
      <w:r w:rsidRPr="003633FD">
        <w:rPr>
          <w:rFonts w:ascii="Century Gothic" w:eastAsia="Tahoma" w:hAnsi="Century Gothic"/>
          <w:i/>
          <w:sz w:val="22"/>
          <w:szCs w:val="22"/>
        </w:rPr>
        <w:t>certifiant</w:t>
      </w:r>
      <w:proofErr w:type="spellEnd"/>
      <w:r w:rsidRPr="003633FD">
        <w:rPr>
          <w:rFonts w:ascii="Century Gothic" w:eastAsia="Tahoma" w:hAnsi="Century Gothic"/>
          <w:i/>
          <w:sz w:val="22"/>
          <w:szCs w:val="22"/>
        </w:rPr>
        <w:t xml:space="preserve"> que </w:t>
      </w:r>
      <w:proofErr w:type="spellStart"/>
      <w:r w:rsidRPr="003633FD">
        <w:rPr>
          <w:rFonts w:ascii="Century Gothic" w:eastAsia="Tahoma" w:hAnsi="Century Gothic"/>
          <w:i/>
          <w:sz w:val="22"/>
          <w:szCs w:val="22"/>
        </w:rPr>
        <w:t>ces</w:t>
      </w:r>
      <w:proofErr w:type="spellEnd"/>
      <w:r w:rsidRPr="003633FD">
        <w:rPr>
          <w:rFonts w:ascii="Century Gothic" w:eastAsia="Tahoma" w:hAnsi="Century Gothic"/>
          <w:i/>
          <w:sz w:val="22"/>
          <w:szCs w:val="22"/>
        </w:rPr>
        <w:t xml:space="preserve"> documents ne </w:t>
      </w:r>
      <w:proofErr w:type="spellStart"/>
      <w:r w:rsidRPr="003633FD">
        <w:rPr>
          <w:rFonts w:ascii="Century Gothic" w:eastAsia="Tahoma" w:hAnsi="Century Gothic"/>
          <w:i/>
          <w:sz w:val="22"/>
          <w:szCs w:val="22"/>
        </w:rPr>
        <w:t>sont</w:t>
      </w:r>
      <w:proofErr w:type="spellEnd"/>
      <w:r w:rsidRPr="003633FD">
        <w:rPr>
          <w:rFonts w:ascii="Century Gothic" w:eastAsia="Tahoma" w:hAnsi="Century Gothic"/>
          <w:i/>
          <w:sz w:val="22"/>
          <w:szCs w:val="22"/>
        </w:rPr>
        <w:t xml:space="preserve"> pas </w:t>
      </w:r>
      <w:proofErr w:type="spellStart"/>
      <w:r w:rsidRPr="003633FD">
        <w:rPr>
          <w:rFonts w:ascii="Century Gothic" w:eastAsia="Tahoma" w:hAnsi="Century Gothic"/>
          <w:i/>
          <w:sz w:val="22"/>
          <w:szCs w:val="22"/>
        </w:rPr>
        <w:t>produits</w:t>
      </w:r>
      <w:proofErr w:type="spellEnd"/>
      <w:r w:rsidRPr="003633FD">
        <w:rPr>
          <w:rFonts w:ascii="Century Gothic" w:eastAsia="Tahoma" w:hAnsi="Century Gothic"/>
          <w:i/>
          <w:sz w:val="22"/>
          <w:szCs w:val="22"/>
        </w:rPr>
        <w:t>.</w:t>
      </w:r>
    </w:p>
    <w:p w14:paraId="564F2A0C"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 xml:space="preserve">à </w:t>
      </w:r>
      <w:proofErr w:type="spellStart"/>
      <w:r w:rsidRPr="003633FD">
        <w:rPr>
          <w:rFonts w:ascii="Century Gothic" w:eastAsia="Tahoma" w:hAnsi="Century Gothic"/>
          <w:i/>
          <w:sz w:val="22"/>
          <w:szCs w:val="22"/>
        </w:rPr>
        <w:t>supprimer</w:t>
      </w:r>
      <w:proofErr w:type="spellEnd"/>
      <w:r w:rsidRPr="003633FD">
        <w:rPr>
          <w:rFonts w:ascii="Century Gothic" w:eastAsia="Tahoma" w:hAnsi="Century Gothic"/>
          <w:i/>
          <w:sz w:val="22"/>
          <w:szCs w:val="22"/>
        </w:rPr>
        <w:t xml:space="preserve"> le </w:t>
      </w:r>
      <w:proofErr w:type="spellStart"/>
      <w:r w:rsidRPr="003633FD">
        <w:rPr>
          <w:rFonts w:ascii="Century Gothic" w:eastAsia="Tahoma" w:hAnsi="Century Gothic"/>
          <w:i/>
          <w:sz w:val="22"/>
          <w:szCs w:val="22"/>
        </w:rPr>
        <w:t>cas</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échéant</w:t>
      </w:r>
      <w:proofErr w:type="spellEnd"/>
      <w:r w:rsidRPr="003633FD">
        <w:rPr>
          <w:rFonts w:ascii="Century Gothic" w:eastAsia="Tahoma" w:hAnsi="Century Gothic"/>
          <w:i/>
          <w:sz w:val="22"/>
          <w:szCs w:val="22"/>
        </w:rPr>
        <w:t>.</w:t>
      </w:r>
    </w:p>
    <w:p w14:paraId="360CE1AE"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proofErr w:type="spellStart"/>
      <w:r w:rsidRPr="003633FD">
        <w:rPr>
          <w:rFonts w:ascii="Century Gothic" w:eastAsia="Tahoma" w:hAnsi="Century Gothic"/>
          <w:i/>
          <w:sz w:val="22"/>
          <w:szCs w:val="22"/>
        </w:rPr>
        <w:t>Lorsque</w:t>
      </w:r>
      <w:proofErr w:type="spellEnd"/>
      <w:r w:rsidRPr="003633FD">
        <w:rPr>
          <w:rFonts w:ascii="Century Gothic" w:eastAsia="Tahoma" w:hAnsi="Century Gothic"/>
          <w:i/>
          <w:sz w:val="22"/>
          <w:szCs w:val="22"/>
        </w:rPr>
        <w:t xml:space="preserve"> le CPS le </w:t>
      </w:r>
      <w:proofErr w:type="spellStart"/>
      <w:r w:rsidRPr="003633FD">
        <w:rPr>
          <w:rFonts w:ascii="Century Gothic" w:eastAsia="Tahoma" w:hAnsi="Century Gothic"/>
          <w:i/>
          <w:sz w:val="22"/>
          <w:szCs w:val="22"/>
        </w:rPr>
        <w:t>prévoit</w:t>
      </w:r>
      <w:proofErr w:type="spellEnd"/>
      <w:r w:rsidRPr="003633FD">
        <w:rPr>
          <w:rFonts w:ascii="Century Gothic" w:eastAsia="Tahoma" w:hAnsi="Century Gothic"/>
          <w:i/>
          <w:sz w:val="22"/>
          <w:szCs w:val="22"/>
        </w:rPr>
        <w:t>.</w:t>
      </w:r>
    </w:p>
    <w:p w14:paraId="273AA974" w14:textId="77777777" w:rsidR="001F2FDF" w:rsidRPr="004D6B39"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w:t>
      </w:r>
      <w:proofErr w:type="spellStart"/>
      <w:r w:rsidRPr="004D6B39">
        <w:rPr>
          <w:rFonts w:ascii="Century Gothic" w:eastAsia="Tahoma" w:hAnsi="Century Gothic"/>
          <w:i/>
          <w:sz w:val="22"/>
          <w:szCs w:val="22"/>
        </w:rPr>
        <w:t>prévoir</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en</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cas</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d'application</w:t>
      </w:r>
      <w:proofErr w:type="spellEnd"/>
      <w:r w:rsidRPr="004D6B39">
        <w:rPr>
          <w:rFonts w:ascii="Century Gothic" w:eastAsia="Tahoma" w:hAnsi="Century Gothic"/>
          <w:i/>
          <w:sz w:val="22"/>
          <w:szCs w:val="22"/>
        </w:rPr>
        <w:t xml:space="preserve"> de </w:t>
      </w:r>
      <w:proofErr w:type="spellStart"/>
      <w:r w:rsidRPr="004D6B39">
        <w:rPr>
          <w:rFonts w:ascii="Century Gothic" w:eastAsia="Tahoma" w:hAnsi="Century Gothic"/>
          <w:i/>
          <w:sz w:val="22"/>
          <w:szCs w:val="22"/>
        </w:rPr>
        <w:t>l'article</w:t>
      </w:r>
      <w:proofErr w:type="spellEnd"/>
      <w:r w:rsidRPr="004D6B39">
        <w:rPr>
          <w:rFonts w:ascii="Century Gothic" w:eastAsia="Tahoma" w:hAnsi="Century Gothic"/>
          <w:i/>
          <w:sz w:val="22"/>
          <w:szCs w:val="22"/>
        </w:rPr>
        <w:t xml:space="preserve"> 139 du </w:t>
      </w:r>
      <w:proofErr w:type="spellStart"/>
      <w:r w:rsidRPr="004D6B39">
        <w:rPr>
          <w:rFonts w:ascii="Century Gothic" w:eastAsia="Tahoma" w:hAnsi="Century Gothic"/>
          <w:i/>
          <w:sz w:val="22"/>
          <w:szCs w:val="22"/>
        </w:rPr>
        <w:t>Règlement</w:t>
      </w:r>
      <w:proofErr w:type="spellEnd"/>
      <w:r w:rsidRPr="004D6B39">
        <w:rPr>
          <w:rFonts w:ascii="Century Gothic" w:eastAsia="Tahoma" w:hAnsi="Century Gothic"/>
          <w:i/>
          <w:sz w:val="22"/>
          <w:szCs w:val="22"/>
        </w:rPr>
        <w:t xml:space="preserve"> </w:t>
      </w:r>
      <w:r>
        <w:rPr>
          <w:rFonts w:ascii="Century Gothic" w:eastAsia="Tahoma" w:hAnsi="Century Gothic"/>
          <w:i/>
          <w:sz w:val="22"/>
          <w:szCs w:val="22"/>
        </w:rPr>
        <w:t xml:space="preserve">de la </w:t>
      </w:r>
      <w:proofErr w:type="spellStart"/>
      <w:r>
        <w:rPr>
          <w:rFonts w:ascii="Century Gothic" w:eastAsia="Tahoma" w:hAnsi="Century Gothic"/>
          <w:i/>
          <w:sz w:val="22"/>
          <w:szCs w:val="22"/>
        </w:rPr>
        <w:t>foncière</w:t>
      </w:r>
      <w:proofErr w:type="spellEnd"/>
      <w:r>
        <w:rPr>
          <w:rFonts w:ascii="Century Gothic" w:eastAsia="Tahoma" w:hAnsi="Century Gothic"/>
          <w:i/>
          <w:sz w:val="22"/>
          <w:szCs w:val="22"/>
        </w:rPr>
        <w:t xml:space="preserve"> CMC SA</w:t>
      </w:r>
      <w:r w:rsidRPr="004D6B39">
        <w:rPr>
          <w:rFonts w:ascii="Century Gothic" w:eastAsia="Tahoma" w:hAnsi="Century Gothic"/>
          <w:i/>
          <w:sz w:val="22"/>
          <w:szCs w:val="22"/>
        </w:rPr>
        <w:t>.</w:t>
      </w:r>
    </w:p>
    <w:p w14:paraId="1083876F" w14:textId="77777777" w:rsidR="001F2FDF" w:rsidRPr="003633FD" w:rsidRDefault="001F2FDF" w:rsidP="001F2FDF">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proofErr w:type="spellStart"/>
      <w:r w:rsidRPr="003633FD">
        <w:rPr>
          <w:rFonts w:ascii="Century Gothic" w:eastAsia="Tahoma" w:hAnsi="Century Gothic"/>
          <w:i/>
          <w:sz w:val="22"/>
          <w:szCs w:val="22"/>
        </w:rPr>
        <w:t>En</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cas</w:t>
      </w:r>
      <w:proofErr w:type="spellEnd"/>
      <w:r w:rsidRPr="003633FD">
        <w:rPr>
          <w:rFonts w:ascii="Century Gothic" w:eastAsia="Tahoma" w:hAnsi="Century Gothic"/>
          <w:i/>
          <w:sz w:val="22"/>
          <w:szCs w:val="22"/>
        </w:rPr>
        <w:t xml:space="preserve"> de </w:t>
      </w:r>
      <w:proofErr w:type="spellStart"/>
      <w:r w:rsidRPr="003633FD">
        <w:rPr>
          <w:rFonts w:ascii="Century Gothic" w:eastAsia="Tahoma" w:hAnsi="Century Gothic"/>
          <w:i/>
          <w:sz w:val="22"/>
          <w:szCs w:val="22"/>
        </w:rPr>
        <w:t>groupement</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chacun</w:t>
      </w:r>
      <w:proofErr w:type="spellEnd"/>
      <w:r w:rsidRPr="003633FD">
        <w:rPr>
          <w:rFonts w:ascii="Century Gothic" w:eastAsia="Tahoma" w:hAnsi="Century Gothic"/>
          <w:i/>
          <w:sz w:val="22"/>
          <w:szCs w:val="22"/>
        </w:rPr>
        <w:t xml:space="preserve"> des </w:t>
      </w:r>
      <w:proofErr w:type="spellStart"/>
      <w:r w:rsidRPr="003633FD">
        <w:rPr>
          <w:rFonts w:ascii="Century Gothic" w:eastAsia="Tahoma" w:hAnsi="Century Gothic"/>
          <w:i/>
          <w:sz w:val="22"/>
          <w:szCs w:val="22"/>
        </w:rPr>
        <w:t>membres</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doit</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présenter</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sa</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propre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déclaration</w:t>
      </w:r>
      <w:proofErr w:type="spellEnd"/>
      <w:r w:rsidRPr="003633FD">
        <w:rPr>
          <w:rFonts w:ascii="Century Gothic" w:eastAsia="Tahoma" w:hAnsi="Century Gothic"/>
          <w:i/>
          <w:sz w:val="22"/>
          <w:szCs w:val="22"/>
        </w:rPr>
        <w:t xml:space="preserve"> sur </w:t>
      </w:r>
      <w:proofErr w:type="spellStart"/>
      <w:r w:rsidRPr="003633FD">
        <w:rPr>
          <w:rFonts w:ascii="Century Gothic" w:eastAsia="Tahoma" w:hAnsi="Century Gothic"/>
          <w:i/>
          <w:sz w:val="22"/>
          <w:szCs w:val="22"/>
        </w:rPr>
        <w:t>l'honneur</w:t>
      </w:r>
      <w:proofErr w:type="spellEnd"/>
      <w:r w:rsidRPr="003633FD">
        <w:rPr>
          <w:rFonts w:ascii="Century Gothic" w:eastAsia="Tahoma" w:hAnsi="Century Gothic"/>
          <w:i/>
          <w:sz w:val="22"/>
          <w:szCs w:val="22"/>
        </w:rPr>
        <w:t>.</w:t>
      </w:r>
    </w:p>
    <w:p w14:paraId="20EF5AF5" w14:textId="77777777" w:rsidR="001F2FDF" w:rsidRPr="003633FD" w:rsidRDefault="001F2FDF" w:rsidP="001F2FDF">
      <w:pPr>
        <w:tabs>
          <w:tab w:val="left" w:pos="568"/>
        </w:tabs>
        <w:rPr>
          <w:rFonts w:ascii="Century Gothic" w:hAnsi="Century Gothic"/>
          <w:sz w:val="20"/>
          <w:szCs w:val="20"/>
        </w:rPr>
      </w:pPr>
    </w:p>
    <w:p w14:paraId="1981343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0CBDA35D" w14:textId="77777777" w:rsidR="001F2FDF" w:rsidRPr="003633FD" w:rsidRDefault="001F2FDF" w:rsidP="001F2FDF">
      <w:pPr>
        <w:suppressAutoHyphens/>
        <w:autoSpaceDN w:val="0"/>
        <w:textAlignment w:val="baseline"/>
        <w:rPr>
          <w:rFonts w:ascii="Century Gothic" w:hAnsi="Century Gothic"/>
          <w:sz w:val="22"/>
          <w:szCs w:val="22"/>
        </w:rPr>
      </w:pPr>
    </w:p>
    <w:p w14:paraId="6230D7C9" w14:textId="77777777" w:rsidR="001F2FDF" w:rsidRPr="003633FD" w:rsidRDefault="001F2FDF" w:rsidP="001F2FDF">
      <w:pPr>
        <w:suppressAutoHyphens/>
        <w:autoSpaceDN w:val="0"/>
        <w:textAlignment w:val="baseline"/>
        <w:rPr>
          <w:rFonts w:ascii="Century Gothic" w:hAnsi="Century Gothic"/>
          <w:sz w:val="22"/>
          <w:szCs w:val="22"/>
        </w:rPr>
      </w:pPr>
    </w:p>
    <w:p w14:paraId="06D33249" w14:textId="77777777" w:rsidR="001F2FDF" w:rsidRPr="003633FD" w:rsidRDefault="001F2FDF" w:rsidP="001F2FDF">
      <w:pPr>
        <w:suppressAutoHyphens/>
        <w:autoSpaceDN w:val="0"/>
        <w:textAlignment w:val="baseline"/>
        <w:rPr>
          <w:rFonts w:ascii="Century Gothic" w:hAnsi="Century Gothic"/>
          <w:sz w:val="22"/>
          <w:szCs w:val="22"/>
        </w:rPr>
      </w:pPr>
    </w:p>
    <w:p w14:paraId="6F3CBC16" w14:textId="77777777" w:rsidR="001F2FDF" w:rsidRPr="003633FD" w:rsidRDefault="001F2FDF" w:rsidP="001F2FDF">
      <w:pPr>
        <w:suppressAutoHyphens/>
        <w:autoSpaceDN w:val="0"/>
        <w:textAlignment w:val="baseline"/>
        <w:rPr>
          <w:rFonts w:ascii="Century Gothic" w:hAnsi="Century Gothic"/>
          <w:sz w:val="22"/>
          <w:szCs w:val="22"/>
        </w:rPr>
      </w:pPr>
    </w:p>
    <w:p w14:paraId="08088039" w14:textId="77777777" w:rsidR="001F2FDF" w:rsidRPr="003633FD" w:rsidRDefault="001F2FDF" w:rsidP="001F2FDF">
      <w:pPr>
        <w:suppressAutoHyphens/>
        <w:autoSpaceDN w:val="0"/>
        <w:textAlignment w:val="baseline"/>
        <w:rPr>
          <w:rFonts w:ascii="Century Gothic" w:hAnsi="Century Gothic"/>
          <w:sz w:val="22"/>
          <w:szCs w:val="22"/>
        </w:rPr>
      </w:pPr>
    </w:p>
    <w:p w14:paraId="492BB14B" w14:textId="77777777" w:rsidR="001F2FDF" w:rsidRPr="003633FD" w:rsidRDefault="001F2FDF" w:rsidP="001F2FDF">
      <w:pPr>
        <w:suppressAutoHyphens/>
        <w:autoSpaceDN w:val="0"/>
        <w:textAlignment w:val="baseline"/>
        <w:rPr>
          <w:rFonts w:ascii="Century Gothic" w:hAnsi="Century Gothic"/>
          <w:sz w:val="22"/>
          <w:szCs w:val="22"/>
        </w:rPr>
      </w:pPr>
    </w:p>
    <w:p w14:paraId="2C3D78FE" w14:textId="77777777" w:rsidR="001F2FDF" w:rsidRPr="003633FD" w:rsidRDefault="001F2FDF" w:rsidP="001F2FDF">
      <w:pPr>
        <w:suppressAutoHyphens/>
        <w:autoSpaceDN w:val="0"/>
        <w:textAlignment w:val="baseline"/>
        <w:rPr>
          <w:rFonts w:ascii="Century Gothic" w:hAnsi="Century Gothic"/>
          <w:sz w:val="22"/>
          <w:szCs w:val="22"/>
        </w:rPr>
      </w:pPr>
    </w:p>
    <w:p w14:paraId="4D576D95" w14:textId="77777777" w:rsidR="001F2FDF" w:rsidRPr="003633FD" w:rsidRDefault="001F2FDF" w:rsidP="001F2FDF">
      <w:pPr>
        <w:suppressAutoHyphens/>
        <w:autoSpaceDN w:val="0"/>
        <w:textAlignment w:val="baseline"/>
        <w:rPr>
          <w:rFonts w:ascii="Century Gothic" w:hAnsi="Century Gothic"/>
          <w:sz w:val="22"/>
          <w:szCs w:val="22"/>
        </w:rPr>
      </w:pPr>
    </w:p>
    <w:p w14:paraId="2E13C7A5" w14:textId="77777777" w:rsidR="001F2FDF" w:rsidRPr="003633FD" w:rsidRDefault="001F2FDF" w:rsidP="001F2FDF">
      <w:pPr>
        <w:suppressAutoHyphens/>
        <w:autoSpaceDN w:val="0"/>
        <w:textAlignment w:val="baseline"/>
        <w:rPr>
          <w:rFonts w:ascii="Century Gothic" w:hAnsi="Century Gothic"/>
          <w:sz w:val="22"/>
          <w:szCs w:val="22"/>
        </w:rPr>
      </w:pPr>
    </w:p>
    <w:p w14:paraId="47DEC89A" w14:textId="77777777" w:rsidR="001F2FDF" w:rsidRPr="003633FD" w:rsidRDefault="001F2FDF" w:rsidP="001F2FDF">
      <w:pPr>
        <w:suppressAutoHyphens/>
        <w:autoSpaceDN w:val="0"/>
        <w:textAlignment w:val="baseline"/>
        <w:rPr>
          <w:rFonts w:ascii="Century Gothic" w:hAnsi="Century Gothic"/>
          <w:sz w:val="22"/>
          <w:szCs w:val="22"/>
        </w:rPr>
      </w:pPr>
    </w:p>
    <w:p w14:paraId="48C2969C" w14:textId="77777777" w:rsidR="001F2FDF" w:rsidRPr="003633FD" w:rsidRDefault="001F2FDF" w:rsidP="001F2FDF">
      <w:pPr>
        <w:suppressAutoHyphens/>
        <w:autoSpaceDN w:val="0"/>
        <w:textAlignment w:val="baseline"/>
        <w:rPr>
          <w:rFonts w:ascii="Century Gothic" w:hAnsi="Century Gothic"/>
          <w:sz w:val="22"/>
          <w:szCs w:val="22"/>
        </w:rPr>
      </w:pPr>
    </w:p>
    <w:p w14:paraId="6C18B044" w14:textId="77777777" w:rsidR="001F2FDF" w:rsidRDefault="001F2FDF" w:rsidP="001F2FDF">
      <w:pPr>
        <w:suppressAutoHyphens/>
        <w:autoSpaceDN w:val="0"/>
        <w:textAlignment w:val="baseline"/>
        <w:rPr>
          <w:rFonts w:ascii="Century Gothic" w:hAnsi="Century Gothic"/>
          <w:sz w:val="22"/>
          <w:szCs w:val="22"/>
        </w:rPr>
      </w:pPr>
    </w:p>
    <w:p w14:paraId="0A2F197E" w14:textId="77777777" w:rsidR="001F2FDF" w:rsidRDefault="001F2FDF" w:rsidP="001F2FDF">
      <w:pPr>
        <w:suppressAutoHyphens/>
        <w:autoSpaceDN w:val="0"/>
        <w:textAlignment w:val="baseline"/>
        <w:rPr>
          <w:rFonts w:ascii="Century Gothic" w:hAnsi="Century Gothic"/>
          <w:sz w:val="22"/>
          <w:szCs w:val="22"/>
        </w:rPr>
      </w:pPr>
    </w:p>
    <w:p w14:paraId="4BF1A2C2" w14:textId="77777777" w:rsidR="001F2FDF" w:rsidRDefault="001F2FDF" w:rsidP="001F2FDF">
      <w:pPr>
        <w:suppressAutoHyphens/>
        <w:autoSpaceDN w:val="0"/>
        <w:textAlignment w:val="baseline"/>
        <w:rPr>
          <w:rFonts w:ascii="Century Gothic" w:hAnsi="Century Gothic"/>
          <w:sz w:val="22"/>
          <w:szCs w:val="22"/>
        </w:rPr>
      </w:pPr>
    </w:p>
    <w:p w14:paraId="0FFDB7DC" w14:textId="77777777" w:rsidR="001F2FDF" w:rsidRDefault="001F2FDF" w:rsidP="001F2FDF">
      <w:pPr>
        <w:suppressAutoHyphens/>
        <w:autoSpaceDN w:val="0"/>
        <w:textAlignment w:val="baseline"/>
        <w:rPr>
          <w:rFonts w:ascii="Century Gothic" w:hAnsi="Century Gothic"/>
          <w:sz w:val="22"/>
          <w:szCs w:val="22"/>
        </w:rPr>
      </w:pPr>
    </w:p>
    <w:p w14:paraId="13831C10" w14:textId="77777777" w:rsidR="001F2FDF" w:rsidRDefault="001F2FDF" w:rsidP="001F2FDF">
      <w:pPr>
        <w:suppressAutoHyphens/>
        <w:autoSpaceDN w:val="0"/>
        <w:textAlignment w:val="baseline"/>
        <w:rPr>
          <w:rFonts w:ascii="Century Gothic" w:hAnsi="Century Gothic"/>
          <w:sz w:val="22"/>
          <w:szCs w:val="22"/>
        </w:rPr>
      </w:pPr>
    </w:p>
    <w:p w14:paraId="27D83A93" w14:textId="77777777" w:rsidR="001F2FDF" w:rsidRDefault="001F2FDF" w:rsidP="001F2FDF">
      <w:pPr>
        <w:suppressAutoHyphens/>
        <w:autoSpaceDN w:val="0"/>
        <w:textAlignment w:val="baseline"/>
        <w:rPr>
          <w:rFonts w:ascii="Century Gothic" w:hAnsi="Century Gothic"/>
          <w:sz w:val="22"/>
          <w:szCs w:val="22"/>
        </w:rPr>
      </w:pPr>
    </w:p>
    <w:p w14:paraId="2D4BEC0D" w14:textId="77777777" w:rsidR="001F2FDF" w:rsidRDefault="001F2FDF" w:rsidP="001F2FDF">
      <w:pPr>
        <w:suppressAutoHyphens/>
        <w:autoSpaceDN w:val="0"/>
        <w:textAlignment w:val="baseline"/>
        <w:rPr>
          <w:rFonts w:ascii="Century Gothic" w:hAnsi="Century Gothic"/>
          <w:sz w:val="22"/>
          <w:szCs w:val="22"/>
        </w:rPr>
      </w:pPr>
    </w:p>
    <w:p w14:paraId="54AB6F9C" w14:textId="77777777" w:rsidR="001F2FDF" w:rsidRDefault="001F2FDF" w:rsidP="001F2FDF">
      <w:pPr>
        <w:suppressAutoHyphens/>
        <w:autoSpaceDN w:val="0"/>
        <w:textAlignment w:val="baseline"/>
        <w:rPr>
          <w:rFonts w:ascii="Century Gothic" w:hAnsi="Century Gothic"/>
          <w:sz w:val="22"/>
          <w:szCs w:val="22"/>
        </w:rPr>
      </w:pPr>
    </w:p>
    <w:p w14:paraId="4FE5990D" w14:textId="77777777" w:rsidR="001F2FDF" w:rsidRDefault="001F2FDF" w:rsidP="001F2FDF">
      <w:pPr>
        <w:suppressAutoHyphens/>
        <w:autoSpaceDN w:val="0"/>
        <w:textAlignment w:val="baseline"/>
        <w:rPr>
          <w:rFonts w:ascii="Century Gothic" w:hAnsi="Century Gothic"/>
          <w:sz w:val="22"/>
          <w:szCs w:val="22"/>
        </w:rPr>
      </w:pPr>
    </w:p>
    <w:p w14:paraId="362D5859" w14:textId="77777777" w:rsidR="001F2FDF" w:rsidRDefault="001F2FDF" w:rsidP="001F2FDF">
      <w:pPr>
        <w:suppressAutoHyphens/>
        <w:autoSpaceDN w:val="0"/>
        <w:textAlignment w:val="baseline"/>
        <w:rPr>
          <w:rFonts w:ascii="Century Gothic" w:hAnsi="Century Gothic"/>
          <w:sz w:val="22"/>
          <w:szCs w:val="22"/>
        </w:rPr>
      </w:pPr>
    </w:p>
    <w:p w14:paraId="04A312E5" w14:textId="77777777" w:rsidR="001F2FDF" w:rsidRDefault="001F2FDF" w:rsidP="001F2FDF">
      <w:pPr>
        <w:suppressAutoHyphens/>
        <w:autoSpaceDN w:val="0"/>
        <w:textAlignment w:val="baseline"/>
        <w:rPr>
          <w:rFonts w:ascii="Century Gothic" w:hAnsi="Century Gothic"/>
          <w:sz w:val="22"/>
          <w:szCs w:val="22"/>
        </w:rPr>
      </w:pPr>
    </w:p>
    <w:p w14:paraId="7F189662" w14:textId="77777777" w:rsidR="001F2FDF" w:rsidRDefault="001F2FDF" w:rsidP="001F2FDF">
      <w:pPr>
        <w:suppressAutoHyphens/>
        <w:autoSpaceDN w:val="0"/>
        <w:textAlignment w:val="baseline"/>
        <w:rPr>
          <w:rFonts w:ascii="Century Gothic" w:hAnsi="Century Gothic"/>
          <w:sz w:val="22"/>
          <w:szCs w:val="22"/>
        </w:rPr>
      </w:pPr>
    </w:p>
    <w:p w14:paraId="6D4E1A78" w14:textId="77777777" w:rsidR="001F2FDF" w:rsidRDefault="001F2FDF" w:rsidP="001F2FDF">
      <w:pPr>
        <w:suppressAutoHyphens/>
        <w:autoSpaceDN w:val="0"/>
        <w:textAlignment w:val="baseline"/>
        <w:rPr>
          <w:rFonts w:ascii="Century Gothic" w:hAnsi="Century Gothic"/>
          <w:sz w:val="22"/>
          <w:szCs w:val="22"/>
        </w:rPr>
      </w:pPr>
    </w:p>
    <w:p w14:paraId="685A6AF2" w14:textId="77777777" w:rsidR="001F2FDF" w:rsidRDefault="001F2FDF" w:rsidP="001F2FDF">
      <w:pPr>
        <w:suppressAutoHyphens/>
        <w:autoSpaceDN w:val="0"/>
        <w:textAlignment w:val="baseline"/>
        <w:rPr>
          <w:rFonts w:ascii="Century Gothic" w:hAnsi="Century Gothic"/>
          <w:sz w:val="22"/>
          <w:szCs w:val="22"/>
        </w:rPr>
      </w:pPr>
    </w:p>
    <w:p w14:paraId="6FC5C1C5" w14:textId="77777777" w:rsidR="001F2FDF" w:rsidRDefault="001F2FDF" w:rsidP="001F2FDF">
      <w:pPr>
        <w:suppressAutoHyphens/>
        <w:autoSpaceDN w:val="0"/>
        <w:textAlignment w:val="baseline"/>
        <w:rPr>
          <w:rFonts w:ascii="Century Gothic" w:hAnsi="Century Gothic"/>
          <w:sz w:val="22"/>
          <w:szCs w:val="22"/>
        </w:rPr>
      </w:pPr>
    </w:p>
    <w:p w14:paraId="10A78613" w14:textId="77777777" w:rsidR="001F2FDF" w:rsidRDefault="001F2FDF" w:rsidP="001F2FDF">
      <w:pPr>
        <w:suppressAutoHyphens/>
        <w:autoSpaceDN w:val="0"/>
        <w:textAlignment w:val="baseline"/>
        <w:rPr>
          <w:rFonts w:ascii="Century Gothic" w:hAnsi="Century Gothic"/>
          <w:sz w:val="22"/>
          <w:szCs w:val="22"/>
        </w:rPr>
      </w:pPr>
    </w:p>
    <w:p w14:paraId="05CF42C6" w14:textId="77777777" w:rsidR="001F2FDF" w:rsidRDefault="001F2FDF" w:rsidP="001F2FDF">
      <w:pPr>
        <w:suppressAutoHyphens/>
        <w:autoSpaceDN w:val="0"/>
        <w:textAlignment w:val="baseline"/>
        <w:rPr>
          <w:rFonts w:ascii="Century Gothic" w:hAnsi="Century Gothic"/>
          <w:sz w:val="22"/>
          <w:szCs w:val="22"/>
        </w:rPr>
      </w:pPr>
    </w:p>
    <w:p w14:paraId="7B415E6C" w14:textId="77777777" w:rsidR="001F2FDF" w:rsidRDefault="001F2FDF" w:rsidP="001F2FDF">
      <w:pPr>
        <w:suppressAutoHyphens/>
        <w:autoSpaceDN w:val="0"/>
        <w:textAlignment w:val="baseline"/>
        <w:rPr>
          <w:rFonts w:ascii="Century Gothic" w:hAnsi="Century Gothic"/>
          <w:sz w:val="22"/>
          <w:szCs w:val="22"/>
        </w:rPr>
      </w:pPr>
    </w:p>
    <w:p w14:paraId="15D053CB" w14:textId="77777777" w:rsidR="001F2FDF" w:rsidRDefault="001F2FDF" w:rsidP="001F2FDF">
      <w:pPr>
        <w:suppressAutoHyphens/>
        <w:autoSpaceDN w:val="0"/>
        <w:textAlignment w:val="baseline"/>
        <w:rPr>
          <w:rFonts w:ascii="Century Gothic" w:hAnsi="Century Gothic"/>
          <w:sz w:val="22"/>
          <w:szCs w:val="22"/>
        </w:rPr>
      </w:pPr>
    </w:p>
    <w:p w14:paraId="3E158873" w14:textId="1C8C5974" w:rsidR="00E435D9" w:rsidRDefault="00E435D9" w:rsidP="00D65F07">
      <w:pPr>
        <w:pStyle w:val="Body"/>
        <w:jc w:val="center"/>
        <w:rPr>
          <w:rFonts w:ascii="Century Gothic" w:hAnsi="Century Gothic" w:cs="Times New Roman"/>
          <w:b/>
          <w:bCs/>
          <w:iCs/>
          <w:color w:val="auto"/>
          <w:sz w:val="44"/>
          <w:szCs w:val="32"/>
          <w:lang w:val="en-US" w:eastAsia="en-US"/>
          <w14:textOutline w14:w="0" w14:cap="rnd" w14:cmpd="sng" w14:algn="ctr">
            <w14:noFill/>
            <w14:prstDash w14:val="solid"/>
            <w14:bevel/>
          </w14:textOutline>
        </w:rPr>
      </w:pPr>
    </w:p>
    <w:p w14:paraId="4F507D33" w14:textId="77777777" w:rsidR="00BF4BEE" w:rsidRDefault="00BF4BEE" w:rsidP="00D65F07">
      <w:pPr>
        <w:pStyle w:val="Body"/>
        <w:jc w:val="center"/>
        <w:rPr>
          <w:rStyle w:val="None"/>
          <w:rFonts w:ascii="Century Gothic" w:hAnsi="Century Gothic"/>
          <w:b/>
          <w:bCs/>
          <w:sz w:val="44"/>
          <w:szCs w:val="44"/>
          <w:lang w:val="en-US"/>
        </w:rPr>
      </w:pPr>
      <w:bookmarkStart w:id="1" w:name="_GoBack"/>
      <w:bookmarkEnd w:id="1"/>
    </w:p>
    <w:p w14:paraId="494F7E07" w14:textId="77777777" w:rsidR="00E435D9" w:rsidRDefault="00E435D9" w:rsidP="00D65F07">
      <w:pPr>
        <w:pStyle w:val="Body"/>
        <w:jc w:val="center"/>
        <w:rPr>
          <w:rStyle w:val="None"/>
          <w:rFonts w:ascii="Century Gothic" w:hAnsi="Century Gothic"/>
          <w:b/>
          <w:bCs/>
          <w:sz w:val="44"/>
          <w:szCs w:val="44"/>
          <w:lang w:val="en-US"/>
        </w:rPr>
      </w:pPr>
    </w:p>
    <w:p w14:paraId="5080B6BB" w14:textId="77777777" w:rsidR="00E435D9" w:rsidRDefault="00E435D9" w:rsidP="00D65F07">
      <w:pPr>
        <w:pStyle w:val="Body"/>
        <w:jc w:val="center"/>
        <w:rPr>
          <w:rStyle w:val="None"/>
          <w:rFonts w:ascii="Century Gothic" w:hAnsi="Century Gothic"/>
          <w:b/>
          <w:bCs/>
          <w:sz w:val="44"/>
          <w:szCs w:val="44"/>
          <w:lang w:val="en-US"/>
        </w:rPr>
      </w:pPr>
    </w:p>
    <w:p w14:paraId="208387DF" w14:textId="52C0FB97" w:rsidR="00D65F07" w:rsidRDefault="00D65F07" w:rsidP="00D65F07">
      <w:pPr>
        <w:pStyle w:val="Body"/>
        <w:jc w:val="center"/>
        <w:rPr>
          <w:rStyle w:val="None"/>
          <w:rFonts w:ascii="Century Gothic" w:eastAsia="Calibri" w:hAnsi="Century Gothic" w:cs="Calibri"/>
          <w:b/>
          <w:bCs/>
          <w:sz w:val="44"/>
          <w:szCs w:val="44"/>
        </w:rPr>
      </w:pPr>
      <w:proofErr w:type="spellStart"/>
      <w:r>
        <w:rPr>
          <w:rStyle w:val="None"/>
          <w:rFonts w:ascii="Century Gothic" w:hAnsi="Century Gothic"/>
          <w:b/>
          <w:bCs/>
          <w:sz w:val="44"/>
          <w:szCs w:val="44"/>
          <w:lang w:val="en-US"/>
        </w:rPr>
        <w:t>Annexe</w:t>
      </w:r>
      <w:proofErr w:type="spellEnd"/>
      <w:r>
        <w:rPr>
          <w:rStyle w:val="None"/>
          <w:rFonts w:ascii="Century Gothic" w:hAnsi="Century Gothic"/>
          <w:b/>
          <w:bCs/>
          <w:sz w:val="44"/>
          <w:szCs w:val="44"/>
        </w:rPr>
        <w:t>:</w:t>
      </w:r>
    </w:p>
    <w:p w14:paraId="71002F67" w14:textId="77777777" w:rsidR="00D65F07" w:rsidRDefault="00D65F07" w:rsidP="00D65F07">
      <w:pPr>
        <w:pStyle w:val="Body"/>
        <w:jc w:val="center"/>
        <w:rPr>
          <w:rStyle w:val="None"/>
          <w:rFonts w:ascii="Century Gothic" w:eastAsia="Calibri" w:hAnsi="Century Gothic" w:cs="Calibri"/>
          <w:b/>
          <w:bCs/>
          <w:sz w:val="44"/>
          <w:szCs w:val="44"/>
        </w:rPr>
      </w:pPr>
      <w:r>
        <w:rPr>
          <w:rStyle w:val="None"/>
          <w:rFonts w:ascii="Century Gothic" w:hAnsi="Century Gothic"/>
          <w:b/>
          <w:bCs/>
          <w:sz w:val="44"/>
          <w:szCs w:val="44"/>
        </w:rPr>
        <w:t xml:space="preserve">Spécifications techniques des fournitures proposées </w:t>
      </w:r>
    </w:p>
    <w:p w14:paraId="2F2787DE" w14:textId="77777777" w:rsidR="00D65F07" w:rsidRDefault="00D65F07" w:rsidP="00D65F07">
      <w:pPr>
        <w:pStyle w:val="Body"/>
        <w:jc w:val="center"/>
        <w:rPr>
          <w:rStyle w:val="None"/>
          <w:rFonts w:ascii="Century Gothic" w:hAnsi="Century Gothic"/>
          <w:b/>
          <w:bCs/>
          <w:sz w:val="44"/>
          <w:szCs w:val="44"/>
        </w:rPr>
      </w:pPr>
      <w:r>
        <w:rPr>
          <w:rStyle w:val="None"/>
          <w:rFonts w:ascii="Century Gothic" w:hAnsi="Century Gothic"/>
          <w:b/>
          <w:bCs/>
          <w:sz w:val="44"/>
          <w:szCs w:val="44"/>
        </w:rPr>
        <w:t xml:space="preserve">Par le concurrent </w:t>
      </w:r>
    </w:p>
    <w:p w14:paraId="1A941675" w14:textId="77777777" w:rsidR="00D65F07" w:rsidRDefault="00D65F07" w:rsidP="00D65F07">
      <w:pPr>
        <w:pStyle w:val="Body"/>
        <w:jc w:val="center"/>
        <w:rPr>
          <w:rStyle w:val="None"/>
          <w:rFonts w:ascii="Century Gothic" w:hAnsi="Century Gothic"/>
          <w:b/>
          <w:bCs/>
          <w:sz w:val="44"/>
          <w:szCs w:val="44"/>
        </w:rPr>
      </w:pPr>
    </w:p>
    <w:p w14:paraId="3E2E52EE" w14:textId="77777777" w:rsidR="00D65F07" w:rsidRDefault="00D65F07" w:rsidP="00D65F07">
      <w:pPr>
        <w:pStyle w:val="Body"/>
        <w:jc w:val="center"/>
        <w:rPr>
          <w:rStyle w:val="None"/>
          <w:rFonts w:ascii="Century Gothic" w:hAnsi="Century Gothic"/>
          <w:b/>
          <w:bCs/>
          <w:sz w:val="44"/>
          <w:szCs w:val="44"/>
        </w:rPr>
      </w:pPr>
    </w:p>
    <w:p w14:paraId="123058CB" w14:textId="77777777" w:rsidR="00D65F07" w:rsidRDefault="00D65F07" w:rsidP="00D65F07">
      <w:pPr>
        <w:pStyle w:val="Body"/>
        <w:jc w:val="center"/>
        <w:rPr>
          <w:rStyle w:val="None"/>
          <w:rFonts w:ascii="Century Gothic" w:hAnsi="Century Gothic"/>
          <w:b/>
          <w:bCs/>
          <w:sz w:val="44"/>
          <w:szCs w:val="44"/>
        </w:rPr>
      </w:pPr>
    </w:p>
    <w:p w14:paraId="63CB1F89" w14:textId="77777777" w:rsidR="00D65F07" w:rsidRDefault="00D65F07" w:rsidP="00D65F07">
      <w:pPr>
        <w:pStyle w:val="Body"/>
        <w:jc w:val="center"/>
        <w:rPr>
          <w:rStyle w:val="None"/>
          <w:rFonts w:ascii="Century Gothic" w:hAnsi="Century Gothic"/>
          <w:b/>
          <w:bCs/>
          <w:sz w:val="44"/>
          <w:szCs w:val="44"/>
        </w:rPr>
      </w:pPr>
    </w:p>
    <w:p w14:paraId="0285C907" w14:textId="77777777" w:rsidR="00D65F07" w:rsidRDefault="00D65F07" w:rsidP="00D65F07">
      <w:pPr>
        <w:pStyle w:val="Body"/>
        <w:jc w:val="center"/>
        <w:rPr>
          <w:rStyle w:val="None"/>
          <w:rFonts w:ascii="Century Gothic" w:hAnsi="Century Gothic"/>
          <w:b/>
          <w:bCs/>
          <w:sz w:val="44"/>
          <w:szCs w:val="44"/>
        </w:rPr>
      </w:pPr>
    </w:p>
    <w:p w14:paraId="617DC77D" w14:textId="70ADB8EF" w:rsidR="00D65F07" w:rsidRDefault="00D65F07" w:rsidP="00D65F07">
      <w:pPr>
        <w:pStyle w:val="Body"/>
        <w:jc w:val="center"/>
        <w:rPr>
          <w:rStyle w:val="None"/>
          <w:rFonts w:ascii="Century Gothic" w:hAnsi="Century Gothic"/>
          <w:b/>
          <w:bCs/>
          <w:sz w:val="44"/>
          <w:szCs w:val="44"/>
        </w:rPr>
      </w:pPr>
    </w:p>
    <w:p w14:paraId="539C916C" w14:textId="6F592EFB" w:rsidR="004C745C" w:rsidRDefault="004C745C" w:rsidP="00D65F07">
      <w:pPr>
        <w:pStyle w:val="Body"/>
        <w:jc w:val="center"/>
        <w:rPr>
          <w:rStyle w:val="None"/>
          <w:rFonts w:ascii="Century Gothic" w:hAnsi="Century Gothic"/>
          <w:b/>
          <w:bCs/>
          <w:sz w:val="44"/>
          <w:szCs w:val="44"/>
        </w:rPr>
      </w:pPr>
    </w:p>
    <w:p w14:paraId="4B6C4F7D" w14:textId="216DA445" w:rsidR="00670FDA" w:rsidRDefault="00670FDA" w:rsidP="00D65F07">
      <w:pPr>
        <w:pStyle w:val="Body"/>
        <w:jc w:val="center"/>
        <w:rPr>
          <w:rStyle w:val="None"/>
          <w:rFonts w:ascii="Century Gothic" w:hAnsi="Century Gothic"/>
          <w:b/>
          <w:bCs/>
          <w:sz w:val="44"/>
          <w:szCs w:val="44"/>
        </w:rPr>
      </w:pPr>
    </w:p>
    <w:p w14:paraId="0643A849" w14:textId="77777777" w:rsidR="00501202" w:rsidRDefault="00501202" w:rsidP="00D65F07">
      <w:pPr>
        <w:pStyle w:val="Body"/>
        <w:jc w:val="center"/>
        <w:rPr>
          <w:rStyle w:val="None"/>
          <w:rFonts w:ascii="Century Gothic" w:hAnsi="Century Gothic"/>
          <w:b/>
          <w:bCs/>
          <w:sz w:val="44"/>
          <w:szCs w:val="44"/>
        </w:rPr>
      </w:pPr>
    </w:p>
    <w:p w14:paraId="15B91A75" w14:textId="77777777" w:rsidR="0060108B" w:rsidRDefault="0060108B" w:rsidP="00E17A61">
      <w:pPr>
        <w:pStyle w:val="Body"/>
        <w:rPr>
          <w:rStyle w:val="None"/>
          <w:rFonts w:ascii="Century Gothic" w:hAnsi="Century Gothic"/>
          <w:b/>
          <w:bCs/>
          <w:sz w:val="44"/>
          <w:szCs w:val="44"/>
        </w:rPr>
      </w:pPr>
    </w:p>
    <w:p w14:paraId="2D6CF3C0" w14:textId="73FE3A88" w:rsidR="00E435D9" w:rsidRDefault="00C8453B" w:rsidP="00501202">
      <w:pPr>
        <w:pStyle w:val="Body"/>
        <w:rPr>
          <w:rFonts w:asciiTheme="minorHAnsi" w:hAnsiTheme="minorHAnsi" w:cstheme="minorHAnsi"/>
          <w:b/>
          <w:bCs/>
          <w:color w:val="auto"/>
          <w:u w:val="single"/>
        </w:rPr>
      </w:pPr>
      <w:r w:rsidRPr="0060108B">
        <w:rPr>
          <w:rFonts w:asciiTheme="minorHAnsi" w:hAnsiTheme="minorHAnsi" w:cstheme="minorHAnsi"/>
          <w:b/>
          <w:bCs/>
          <w:color w:val="auto"/>
          <w:u w:val="single"/>
        </w:rPr>
        <w:lastRenderedPageBreak/>
        <w:t>LOT N°1 : Fourniture, pose, raccordement et mise en service des équipements</w:t>
      </w:r>
      <w:r w:rsidR="00E17A61" w:rsidRPr="0060108B">
        <w:rPr>
          <w:rFonts w:asciiTheme="minorHAnsi" w:hAnsiTheme="minorHAnsi" w:cstheme="minorHAnsi"/>
          <w:b/>
          <w:bCs/>
          <w:color w:val="auto"/>
          <w:u w:val="single"/>
          <w:lang w:val="en-US"/>
        </w:rPr>
        <w:t xml:space="preserve"> </w:t>
      </w:r>
      <w:r w:rsidR="0060108B">
        <w:rPr>
          <w:rFonts w:asciiTheme="minorHAnsi" w:hAnsiTheme="minorHAnsi" w:cstheme="minorHAnsi"/>
          <w:b/>
          <w:bCs/>
          <w:color w:val="auto"/>
          <w:u w:val="single"/>
        </w:rPr>
        <w:t>de traitement d’air.</w:t>
      </w:r>
    </w:p>
    <w:p w14:paraId="7B1859C1" w14:textId="77777777" w:rsidR="005E4B7F" w:rsidRPr="0060108B" w:rsidRDefault="005E4B7F" w:rsidP="00501202">
      <w:pPr>
        <w:pStyle w:val="Body"/>
        <w:rPr>
          <w:rStyle w:val="None"/>
          <w:rFonts w:asciiTheme="minorHAnsi" w:hAnsiTheme="minorHAnsi" w:cstheme="minorHAnsi"/>
          <w:b/>
          <w:bCs/>
          <w:color w:val="auto"/>
          <w:u w:val="single"/>
        </w:rPr>
      </w:pPr>
    </w:p>
    <w:p w14:paraId="602E2533"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N.B : les soumissionnaires sont invités à remplir la case &lt;&lt;Proposition du soumissionnaire &gt;&gt; en précisant les caractéristiques du maté</w:t>
      </w:r>
      <w:r>
        <w:rPr>
          <w:rStyle w:val="None"/>
          <w:rFonts w:ascii="Century Gothic" w:hAnsi="Century Gothic"/>
          <w:i/>
          <w:iCs/>
          <w:sz w:val="20"/>
          <w:szCs w:val="20"/>
          <w:lang w:val="it-IT"/>
        </w:rPr>
        <w:t>riel propos</w:t>
      </w:r>
      <w:r>
        <w:rPr>
          <w:rStyle w:val="None"/>
          <w:rFonts w:ascii="Century Gothic" w:hAnsi="Century Gothic"/>
          <w:i/>
          <w:iCs/>
          <w:sz w:val="20"/>
          <w:szCs w:val="20"/>
        </w:rPr>
        <w:t>é.</w:t>
      </w:r>
    </w:p>
    <w:p w14:paraId="6556062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Tout article ne répondant pas aux spécifications demandées sera déclaré </w:t>
      </w:r>
      <w:r>
        <w:rPr>
          <w:rStyle w:val="None"/>
          <w:rFonts w:ascii="Century Gothic" w:hAnsi="Century Gothic"/>
          <w:i/>
          <w:iCs/>
          <w:sz w:val="20"/>
          <w:szCs w:val="20"/>
          <w:lang w:val="it-IT"/>
        </w:rPr>
        <w:t>non-conforme.</w:t>
      </w:r>
    </w:p>
    <w:p w14:paraId="30369382"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Les colonnes Désignations et caractéristiques techniques et Appréciation de l'administration &gt;&gt; ne doivent pas être renseignées ou modifié</w:t>
      </w:r>
      <w:r>
        <w:rPr>
          <w:rStyle w:val="None"/>
          <w:rFonts w:ascii="Century Gothic" w:hAnsi="Century Gothic"/>
          <w:i/>
          <w:iCs/>
          <w:sz w:val="20"/>
          <w:szCs w:val="20"/>
          <w:lang w:val="pt-PT"/>
        </w:rPr>
        <w:t xml:space="preserve">es. </w:t>
      </w:r>
    </w:p>
    <w:p w14:paraId="38C5A271" w14:textId="77777777" w:rsidR="00D65F07" w:rsidRDefault="00D65F07" w:rsidP="00D65F07">
      <w:pPr>
        <w:pStyle w:val="Body"/>
        <w:jc w:val="both"/>
        <w:rPr>
          <w:rStyle w:val="None"/>
          <w:rFonts w:ascii="Century Gothic" w:eastAsia="Calibri" w:hAnsi="Century Gothic" w:cs="Calibri"/>
          <w:b/>
          <w:bCs/>
          <w:i/>
          <w:iCs/>
          <w:sz w:val="20"/>
          <w:szCs w:val="20"/>
        </w:rPr>
      </w:pPr>
      <w:r>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Pr>
          <w:rStyle w:val="None"/>
          <w:rFonts w:ascii="Century Gothic" w:hAnsi="Century Gothic"/>
          <w:b/>
          <w:bCs/>
          <w:sz w:val="20"/>
          <w:szCs w:val="20"/>
          <w:lang w:val="it-IT"/>
        </w:rPr>
        <w:t xml:space="preserve"> « </w:t>
      </w:r>
      <w:r>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Pr>
          <w:rStyle w:val="None"/>
          <w:rFonts w:ascii="Century Gothic" w:hAnsi="Century Gothic"/>
          <w:b/>
          <w:bCs/>
          <w:i/>
          <w:iCs/>
          <w:sz w:val="20"/>
          <w:szCs w:val="20"/>
          <w:lang w:val="pt-PT"/>
        </w:rPr>
        <w:t>es conformes.</w:t>
      </w:r>
    </w:p>
    <w:p w14:paraId="10F5961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388B4C9E" w14:textId="78DD7479" w:rsidR="00D65F07" w:rsidRDefault="00D65F07" w:rsidP="00D65F07">
      <w:pPr>
        <w:pStyle w:val="Body"/>
        <w:rPr>
          <w:rStyle w:val="None"/>
          <w:rFonts w:ascii="Century Gothic" w:hAnsi="Century Gothic"/>
          <w:i/>
          <w:iCs/>
          <w:sz w:val="20"/>
          <w:szCs w:val="20"/>
        </w:rPr>
      </w:pPr>
      <w:r>
        <w:rPr>
          <w:rStyle w:val="None"/>
          <w:rFonts w:ascii="Century Gothic" w:hAnsi="Century Gothic"/>
          <w:i/>
          <w:iCs/>
          <w:sz w:val="20"/>
          <w:szCs w:val="20"/>
        </w:rPr>
        <w:t xml:space="preserve">Les valeurs des dimensions, longueurs, </w:t>
      </w:r>
      <w:proofErr w:type="gramStart"/>
      <w:r>
        <w:rPr>
          <w:rStyle w:val="None"/>
          <w:rFonts w:ascii="Century Gothic" w:hAnsi="Century Gothic"/>
          <w:i/>
          <w:iCs/>
          <w:sz w:val="20"/>
          <w:szCs w:val="20"/>
        </w:rPr>
        <w:t>capacités,…</w:t>
      </w:r>
      <w:proofErr w:type="gramEnd"/>
      <w:r>
        <w:rPr>
          <w:rStyle w:val="None"/>
          <w:rFonts w:ascii="Century Gothic" w:hAnsi="Century Gothic"/>
          <w:i/>
          <w:iCs/>
          <w:sz w:val="20"/>
          <w:szCs w:val="20"/>
        </w:rPr>
        <w:t>. Doivent être renseignées d’une manière précise dans la colonne « Proposition du soumissionnaire ».</w:t>
      </w:r>
    </w:p>
    <w:tbl>
      <w:tblPr>
        <w:tblW w:w="10768"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704"/>
        <w:gridCol w:w="6095"/>
        <w:gridCol w:w="1985"/>
        <w:gridCol w:w="1984"/>
      </w:tblGrid>
      <w:tr w:rsidR="004C05B6" w14:paraId="38FF674B" w14:textId="77777777" w:rsidTr="004C05B6">
        <w:trPr>
          <w:trHeight w:val="10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7C5F0D"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6095" w:type="dxa"/>
            <w:tcBorders>
              <w:top w:val="single" w:sz="4" w:space="0" w:color="auto"/>
              <w:left w:val="nil"/>
              <w:bottom w:val="single" w:sz="4" w:space="0" w:color="auto"/>
              <w:right w:val="single" w:sz="4" w:space="0" w:color="auto"/>
            </w:tcBorders>
            <w:vAlign w:val="center"/>
          </w:tcPr>
          <w:p w14:paraId="7F3A93C2" w14:textId="41907A55" w:rsidR="004C05B6" w:rsidRPr="0060108B" w:rsidRDefault="004C05B6" w:rsidP="004C05B6">
            <w:pPr>
              <w:tabs>
                <w:tab w:val="left" w:pos="284"/>
              </w:tabs>
              <w:suppressAutoHyphens/>
              <w:autoSpaceDN w:val="0"/>
              <w:jc w:val="center"/>
              <w:textAlignment w:val="baseline"/>
              <w:rPr>
                <w:rFonts w:ascii="Century Gothic" w:hAnsi="Century Gothic"/>
                <w:b/>
                <w:color w:val="000000" w:themeColor="text1"/>
                <w:sz w:val="22"/>
                <w:szCs w:val="22"/>
              </w:rPr>
            </w:pPr>
            <w:proofErr w:type="spellStart"/>
            <w:r w:rsidRPr="0060108B">
              <w:rPr>
                <w:rFonts w:ascii="Century Gothic" w:hAnsi="Century Gothic"/>
                <w:b/>
                <w:color w:val="000000" w:themeColor="text1"/>
                <w:sz w:val="22"/>
                <w:szCs w:val="22"/>
              </w:rPr>
              <w:t>Désignation</w:t>
            </w:r>
            <w:proofErr w:type="spellEnd"/>
            <w:r w:rsidRPr="0060108B">
              <w:rPr>
                <w:rFonts w:ascii="Century Gothic" w:hAnsi="Century Gothic"/>
                <w:b/>
                <w:color w:val="000000" w:themeColor="text1"/>
                <w:sz w:val="22"/>
                <w:szCs w:val="22"/>
              </w:rPr>
              <w:t xml:space="preserve"> et </w:t>
            </w:r>
            <w:proofErr w:type="spellStart"/>
            <w:r w:rsidRPr="0060108B">
              <w:rPr>
                <w:rFonts w:ascii="Century Gothic" w:hAnsi="Century Gothic"/>
                <w:b/>
                <w:color w:val="000000" w:themeColor="text1"/>
                <w:sz w:val="22"/>
                <w:szCs w:val="22"/>
              </w:rPr>
              <w:t>caractéristiques</w:t>
            </w:r>
            <w:proofErr w:type="spellEnd"/>
            <w:r w:rsidRPr="0060108B">
              <w:rPr>
                <w:rFonts w:ascii="Century Gothic" w:hAnsi="Century Gothic"/>
                <w:b/>
                <w:color w:val="000000" w:themeColor="text1"/>
                <w:sz w:val="22"/>
                <w:szCs w:val="22"/>
              </w:rPr>
              <w:t xml:space="preserve"> techniques</w:t>
            </w:r>
          </w:p>
        </w:tc>
        <w:tc>
          <w:tcPr>
            <w:tcW w:w="1985" w:type="dxa"/>
            <w:tcBorders>
              <w:top w:val="single" w:sz="4" w:space="0" w:color="auto"/>
              <w:left w:val="single" w:sz="4" w:space="0" w:color="auto"/>
              <w:bottom w:val="single" w:sz="4" w:space="0" w:color="auto"/>
              <w:right w:val="single" w:sz="4" w:space="0" w:color="auto"/>
            </w:tcBorders>
          </w:tcPr>
          <w:p w14:paraId="4307ED5D" w14:textId="4B12801A"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 xml:space="preserve">Proposition de </w:t>
            </w:r>
            <w:proofErr w:type="spellStart"/>
            <w:r>
              <w:rPr>
                <w:rFonts w:ascii="Century Gothic" w:hAnsi="Century Gothic"/>
                <w:b/>
                <w:sz w:val="22"/>
                <w:szCs w:val="22"/>
              </w:rPr>
              <w:t>soumissionnaire</w:t>
            </w:r>
            <w:proofErr w:type="spellEnd"/>
          </w:p>
        </w:tc>
        <w:tc>
          <w:tcPr>
            <w:tcW w:w="1984" w:type="dxa"/>
            <w:tcBorders>
              <w:top w:val="single" w:sz="4" w:space="0" w:color="auto"/>
              <w:left w:val="single" w:sz="4" w:space="0" w:color="auto"/>
              <w:bottom w:val="single" w:sz="4" w:space="0" w:color="auto"/>
              <w:right w:val="single" w:sz="4" w:space="0" w:color="auto"/>
            </w:tcBorders>
          </w:tcPr>
          <w:p w14:paraId="2229CF38"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proofErr w:type="spellStart"/>
            <w:r>
              <w:rPr>
                <w:rFonts w:ascii="Century Gothic" w:hAnsi="Century Gothic"/>
                <w:b/>
                <w:sz w:val="22"/>
                <w:szCs w:val="22"/>
              </w:rPr>
              <w:t>Appréciation</w:t>
            </w:r>
            <w:proofErr w:type="spellEnd"/>
            <w:r>
              <w:rPr>
                <w:rFonts w:ascii="Century Gothic" w:hAnsi="Century Gothic"/>
                <w:b/>
                <w:sz w:val="22"/>
                <w:szCs w:val="22"/>
              </w:rPr>
              <w:t xml:space="preserve"> de </w:t>
            </w:r>
            <w:proofErr w:type="spellStart"/>
            <w:r>
              <w:rPr>
                <w:rFonts w:ascii="Century Gothic" w:hAnsi="Century Gothic"/>
                <w:b/>
                <w:sz w:val="22"/>
                <w:szCs w:val="22"/>
              </w:rPr>
              <w:t>l’administration</w:t>
            </w:r>
            <w:proofErr w:type="spellEnd"/>
          </w:p>
        </w:tc>
      </w:tr>
      <w:tr w:rsidR="004C05B6" w:rsidRPr="00EE1C73" w14:paraId="4528CE44"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392A7AD1" w14:textId="77777777" w:rsidR="004C05B6" w:rsidRDefault="004C05B6" w:rsidP="004C05B6">
            <w:pPr>
              <w:ind w:left="-211"/>
              <w:jc w:val="center"/>
              <w:rPr>
                <w:rFonts w:ascii="Century Gothic" w:hAnsi="Century Gothic"/>
                <w:b/>
                <w:sz w:val="22"/>
                <w:szCs w:val="22"/>
              </w:rPr>
            </w:pPr>
            <w:r>
              <w:rPr>
                <w:rFonts w:ascii="Century Gothic" w:hAnsi="Century Gothic"/>
                <w:b/>
                <w:sz w:val="22"/>
                <w:szCs w:val="22"/>
              </w:rPr>
              <w:t>1</w:t>
            </w:r>
          </w:p>
        </w:tc>
        <w:tc>
          <w:tcPr>
            <w:tcW w:w="6095" w:type="dxa"/>
            <w:tcBorders>
              <w:top w:val="single" w:sz="4" w:space="0" w:color="auto"/>
              <w:left w:val="single" w:sz="4" w:space="0" w:color="auto"/>
              <w:bottom w:val="single" w:sz="4" w:space="0" w:color="auto"/>
              <w:right w:val="single" w:sz="4" w:space="0" w:color="auto"/>
            </w:tcBorders>
            <w:vAlign w:val="center"/>
          </w:tcPr>
          <w:p w14:paraId="5EB1E9FD"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 xml:space="preserve">Climatiseur Réversible </w:t>
            </w:r>
            <w:proofErr w:type="spellStart"/>
            <w:r w:rsidRPr="0060108B">
              <w:rPr>
                <w:rFonts w:asciiTheme="minorHAnsi" w:hAnsiTheme="minorHAnsi" w:cstheme="minorHAnsi"/>
                <w:b/>
                <w:bCs/>
                <w:color w:val="000000" w:themeColor="text1"/>
                <w:lang w:val="fr-FR"/>
              </w:rPr>
              <w:t>Inverter</w:t>
            </w:r>
            <w:proofErr w:type="spellEnd"/>
            <w:r w:rsidRPr="0060108B">
              <w:rPr>
                <w:rFonts w:asciiTheme="minorHAnsi" w:hAnsiTheme="minorHAnsi" w:cstheme="minorHAnsi"/>
                <w:b/>
                <w:bCs/>
                <w:color w:val="000000" w:themeColor="text1"/>
                <w:lang w:val="fr-FR"/>
              </w:rPr>
              <w:t xml:space="preserve"> Type </w:t>
            </w:r>
            <w:proofErr w:type="spellStart"/>
            <w:r w:rsidRPr="0060108B">
              <w:rPr>
                <w:rFonts w:asciiTheme="minorHAnsi" w:hAnsiTheme="minorHAnsi" w:cstheme="minorHAnsi"/>
                <w:b/>
                <w:bCs/>
                <w:color w:val="000000" w:themeColor="text1"/>
                <w:lang w:val="fr-FR"/>
              </w:rPr>
              <w:t>Gainable</w:t>
            </w:r>
            <w:proofErr w:type="spellEnd"/>
          </w:p>
          <w:p w14:paraId="6A6A8A5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Fourniture et pose d’un split système INVERTER type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xml:space="preserve">• Unité intérieure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br/>
              <w:t>• Grille de soufflage</w:t>
            </w:r>
            <w:r w:rsidRPr="0060108B">
              <w:rPr>
                <w:rFonts w:asciiTheme="minorHAnsi" w:hAnsiTheme="minorHAnsi" w:cstheme="minorHAnsi"/>
                <w:color w:val="000000" w:themeColor="text1"/>
                <w:lang w:val="fr-FR"/>
              </w:rPr>
              <w:br/>
              <w:t>• Plénum</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xml:space="preserve">• Thermostat de régulation </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Réfrigérant R32</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t>• Système monté sur châssis métallique avec roulettes avec affichage technique informatif.</w:t>
            </w:r>
            <w:r w:rsidRPr="0060108B">
              <w:rPr>
                <w:rFonts w:asciiTheme="minorHAnsi" w:hAnsiTheme="minorHAnsi" w:cstheme="minorHAnsi"/>
                <w:color w:val="000000" w:themeColor="text1"/>
                <w:lang w:val="fr-FR"/>
              </w:rPr>
              <w:br/>
              <w:t>• Avec toutes suggestions d'une mise en œuvre selon les règles de l'art.</w:t>
            </w:r>
          </w:p>
          <w:p w14:paraId="0A40A722"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12DC1DE" w14:textId="091D07B5"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1373317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453CCD69"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48A11DAB" w14:textId="77777777" w:rsidR="004C05B6" w:rsidRPr="003B731A" w:rsidRDefault="004C05B6" w:rsidP="004C05B6">
            <w:pPr>
              <w:rPr>
                <w:rFonts w:ascii="Century Gothic" w:hAnsi="Century Gothic"/>
                <w:sz w:val="22"/>
                <w:szCs w:val="22"/>
              </w:rPr>
            </w:pPr>
          </w:p>
          <w:p w14:paraId="67FC11DE" w14:textId="77777777" w:rsidR="004C05B6" w:rsidRPr="00A72445" w:rsidRDefault="004C05B6" w:rsidP="004C05B6">
            <w:pPr>
              <w:rPr>
                <w:rFonts w:ascii="Calibri" w:hAnsi="Calibri" w:cs="Calibri"/>
                <w:b/>
                <w:bCs/>
              </w:rPr>
            </w:pPr>
          </w:p>
        </w:tc>
        <w:tc>
          <w:tcPr>
            <w:tcW w:w="1984" w:type="dxa"/>
            <w:tcBorders>
              <w:top w:val="single" w:sz="4" w:space="0" w:color="auto"/>
              <w:left w:val="single" w:sz="4" w:space="0" w:color="auto"/>
              <w:bottom w:val="single" w:sz="4" w:space="0" w:color="auto"/>
              <w:right w:val="single" w:sz="4" w:space="0" w:color="auto"/>
            </w:tcBorders>
          </w:tcPr>
          <w:p w14:paraId="4C466F4E" w14:textId="77777777" w:rsidR="004C05B6" w:rsidRPr="00A72445" w:rsidRDefault="004C05B6" w:rsidP="004C05B6">
            <w:pPr>
              <w:rPr>
                <w:rFonts w:ascii="Calibri" w:hAnsi="Calibri" w:cs="Calibri"/>
                <w:b/>
                <w:bCs/>
              </w:rPr>
            </w:pPr>
          </w:p>
        </w:tc>
      </w:tr>
      <w:tr w:rsidR="004C05B6" w:rsidRPr="00EE1C73" w14:paraId="4CA08C22"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497DD2C1" w14:textId="77777777" w:rsidR="004C05B6" w:rsidRDefault="004C05B6" w:rsidP="004C05B6">
            <w:pPr>
              <w:jc w:val="center"/>
              <w:rPr>
                <w:rFonts w:ascii="Century Gothic" w:hAnsi="Century Gothic"/>
                <w:b/>
                <w:sz w:val="22"/>
                <w:szCs w:val="22"/>
              </w:rPr>
            </w:pPr>
            <w:r>
              <w:rPr>
                <w:rFonts w:ascii="Century Gothic" w:hAnsi="Century Gothic"/>
                <w:b/>
                <w:sz w:val="22"/>
                <w:szCs w:val="22"/>
              </w:rPr>
              <w:t>2</w:t>
            </w:r>
          </w:p>
        </w:tc>
        <w:tc>
          <w:tcPr>
            <w:tcW w:w="6095" w:type="dxa"/>
            <w:tcBorders>
              <w:top w:val="nil"/>
              <w:left w:val="single" w:sz="4" w:space="0" w:color="auto"/>
              <w:bottom w:val="single" w:sz="4" w:space="0" w:color="000000"/>
              <w:right w:val="single" w:sz="4" w:space="0" w:color="auto"/>
            </w:tcBorders>
            <w:vAlign w:val="center"/>
          </w:tcPr>
          <w:p w14:paraId="1449257D"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 xml:space="preserve">Climatiseur Réversible </w:t>
            </w:r>
            <w:proofErr w:type="spellStart"/>
            <w:r w:rsidRPr="0060108B">
              <w:rPr>
                <w:rFonts w:asciiTheme="minorHAnsi" w:hAnsiTheme="minorHAnsi" w:cstheme="minorHAnsi"/>
                <w:b/>
                <w:bCs/>
                <w:color w:val="000000" w:themeColor="text1"/>
                <w:lang w:val="fr-FR"/>
              </w:rPr>
              <w:t>Inverter</w:t>
            </w:r>
            <w:proofErr w:type="spellEnd"/>
            <w:r w:rsidRPr="0060108B">
              <w:rPr>
                <w:rFonts w:asciiTheme="minorHAnsi" w:hAnsiTheme="minorHAnsi" w:cstheme="minorHAnsi"/>
                <w:b/>
                <w:bCs/>
                <w:color w:val="000000" w:themeColor="text1"/>
                <w:lang w:val="fr-FR"/>
              </w:rPr>
              <w:t xml:space="preserve"> Type Mural</w:t>
            </w:r>
          </w:p>
          <w:p w14:paraId="552FDAA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 split système INVERTER type mural,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Unité intérieure murale</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Thermostat de régulation.</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xml:space="preserve">• Réfrigérant </w:t>
            </w:r>
            <w:r w:rsidRPr="0060108B">
              <w:rPr>
                <w:rFonts w:asciiTheme="minorHAnsi" w:hAnsiTheme="minorHAnsi" w:cstheme="minorHAnsi"/>
                <w:b/>
                <w:bCs/>
                <w:color w:val="000000" w:themeColor="text1"/>
                <w:lang w:val="fr-FR"/>
              </w:rPr>
              <w:t>R32</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r>
            <w:r w:rsidRPr="0060108B">
              <w:rPr>
                <w:rFonts w:asciiTheme="minorHAnsi" w:hAnsiTheme="minorHAnsi" w:cstheme="minorHAnsi"/>
                <w:color w:val="000000" w:themeColor="text1"/>
                <w:lang w:val="fr-FR"/>
              </w:rPr>
              <w:lastRenderedPageBreak/>
              <w:t>• Système monté sur châssis métallique avec roulettes avec affichage technique informatif.</w:t>
            </w:r>
            <w:r w:rsidRPr="0060108B">
              <w:rPr>
                <w:rFonts w:asciiTheme="minorHAnsi" w:hAnsiTheme="minorHAnsi" w:cstheme="minorHAnsi"/>
                <w:color w:val="000000" w:themeColor="text1"/>
                <w:lang w:val="fr-FR"/>
              </w:rPr>
              <w:br/>
              <w:t xml:space="preserve">• Avec toutes suggestions d'une mise en œuvre selon les règles de l'art. </w:t>
            </w:r>
          </w:p>
          <w:p w14:paraId="7831F966"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000000"/>
              <w:right w:val="single" w:sz="4" w:space="0" w:color="auto"/>
            </w:tcBorders>
          </w:tcPr>
          <w:p w14:paraId="54C69114" w14:textId="33AEEE42"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60B8A13A"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260E1CAB"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066E837F" w14:textId="77777777" w:rsidR="004C05B6" w:rsidRPr="003B731A" w:rsidRDefault="004C05B6" w:rsidP="004C05B6">
            <w:pPr>
              <w:rPr>
                <w:rFonts w:ascii="Century Gothic" w:hAnsi="Century Gothic"/>
                <w:sz w:val="22"/>
                <w:szCs w:val="22"/>
              </w:rPr>
            </w:pPr>
          </w:p>
          <w:p w14:paraId="58B75B87" w14:textId="77777777" w:rsidR="004C05B6" w:rsidRPr="00D035B0" w:rsidRDefault="004C05B6" w:rsidP="004C05B6">
            <w:pPr>
              <w:rPr>
                <w:rFonts w:ascii="Calibri" w:hAnsi="Calibri" w:cs="Calibri"/>
                <w:b/>
                <w:bCs/>
              </w:rPr>
            </w:pPr>
          </w:p>
        </w:tc>
        <w:tc>
          <w:tcPr>
            <w:tcW w:w="1984" w:type="dxa"/>
            <w:tcBorders>
              <w:top w:val="nil"/>
              <w:left w:val="single" w:sz="4" w:space="0" w:color="auto"/>
              <w:bottom w:val="single" w:sz="4" w:space="0" w:color="000000"/>
              <w:right w:val="single" w:sz="4" w:space="0" w:color="auto"/>
            </w:tcBorders>
          </w:tcPr>
          <w:p w14:paraId="0D3F3352" w14:textId="77777777" w:rsidR="004C05B6" w:rsidRPr="00D035B0" w:rsidRDefault="004C05B6" w:rsidP="004C05B6">
            <w:pPr>
              <w:rPr>
                <w:rFonts w:ascii="Calibri" w:hAnsi="Calibri" w:cs="Calibri"/>
                <w:b/>
                <w:bCs/>
              </w:rPr>
            </w:pPr>
          </w:p>
        </w:tc>
      </w:tr>
      <w:tr w:rsidR="004C05B6" w:rsidRPr="00EE1C73" w14:paraId="0BF61197"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462CC8CC" w14:textId="77777777" w:rsidR="004C05B6" w:rsidRDefault="004C05B6" w:rsidP="004C05B6">
            <w:pPr>
              <w:jc w:val="center"/>
              <w:rPr>
                <w:rFonts w:ascii="Century Gothic" w:hAnsi="Century Gothic"/>
                <w:b/>
                <w:sz w:val="22"/>
                <w:szCs w:val="22"/>
              </w:rPr>
            </w:pPr>
            <w:r>
              <w:rPr>
                <w:rFonts w:ascii="Century Gothic" w:hAnsi="Century Gothic"/>
                <w:b/>
                <w:sz w:val="22"/>
                <w:szCs w:val="22"/>
              </w:rPr>
              <w:lastRenderedPageBreak/>
              <w:t>3</w:t>
            </w:r>
          </w:p>
        </w:tc>
        <w:tc>
          <w:tcPr>
            <w:tcW w:w="6095" w:type="dxa"/>
            <w:tcBorders>
              <w:top w:val="nil"/>
              <w:left w:val="single" w:sz="4" w:space="0" w:color="auto"/>
              <w:bottom w:val="single" w:sz="4" w:space="0" w:color="000000"/>
              <w:right w:val="single" w:sz="4" w:space="0" w:color="auto"/>
            </w:tcBorders>
            <w:vAlign w:val="center"/>
          </w:tcPr>
          <w:p w14:paraId="27E3A231"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 xml:space="preserve">Climatiseur Réversible </w:t>
            </w:r>
            <w:proofErr w:type="spellStart"/>
            <w:r w:rsidRPr="0060108B">
              <w:rPr>
                <w:rFonts w:asciiTheme="minorHAnsi" w:hAnsiTheme="minorHAnsi" w:cstheme="minorHAnsi"/>
                <w:b/>
                <w:bCs/>
                <w:color w:val="000000" w:themeColor="text1"/>
                <w:lang w:val="fr-FR"/>
              </w:rPr>
              <w:t>Inverter</w:t>
            </w:r>
            <w:proofErr w:type="spellEnd"/>
            <w:r w:rsidRPr="0060108B">
              <w:rPr>
                <w:rFonts w:asciiTheme="minorHAnsi" w:hAnsiTheme="minorHAnsi" w:cstheme="minorHAnsi"/>
                <w:b/>
                <w:bCs/>
                <w:color w:val="000000" w:themeColor="text1"/>
                <w:lang w:val="fr-FR"/>
              </w:rPr>
              <w:t xml:space="preserve"> Type Cassette</w:t>
            </w:r>
          </w:p>
          <w:p w14:paraId="62D1F8C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 split système INVERTER type cassette,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Unité intérieure cassette</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Thermostat de régulation.</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xml:space="preserve">• Réfrigérant </w:t>
            </w:r>
            <w:r w:rsidRPr="0060108B">
              <w:rPr>
                <w:rFonts w:asciiTheme="minorHAnsi" w:hAnsiTheme="minorHAnsi" w:cstheme="minorHAnsi"/>
                <w:b/>
                <w:bCs/>
                <w:color w:val="000000" w:themeColor="text1"/>
                <w:lang w:val="fr-FR"/>
              </w:rPr>
              <w:t>R410 A</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t>• Système monté sur châssis métallique avec roulettes avec affichage technique informatif.</w:t>
            </w:r>
            <w:r w:rsidRPr="0060108B">
              <w:rPr>
                <w:rFonts w:asciiTheme="minorHAnsi" w:hAnsiTheme="minorHAnsi" w:cstheme="minorHAnsi"/>
                <w:color w:val="000000" w:themeColor="text1"/>
                <w:lang w:val="fr-FR"/>
              </w:rPr>
              <w:br/>
              <w:t>• Avec toutes suggestions d'une mise en œuvre selon les règles de l'art.</w:t>
            </w:r>
          </w:p>
          <w:p w14:paraId="2E622879"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000000"/>
              <w:right w:val="single" w:sz="4" w:space="0" w:color="auto"/>
            </w:tcBorders>
          </w:tcPr>
          <w:p w14:paraId="0B41C923" w14:textId="1CD6BE42"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75CE031A"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7B59EFE8"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44559409" w14:textId="77777777" w:rsidR="004C05B6" w:rsidRPr="003B731A" w:rsidRDefault="004C05B6" w:rsidP="004C05B6">
            <w:pPr>
              <w:rPr>
                <w:rFonts w:ascii="Century Gothic" w:hAnsi="Century Gothic"/>
                <w:sz w:val="22"/>
                <w:szCs w:val="22"/>
              </w:rPr>
            </w:pPr>
          </w:p>
          <w:p w14:paraId="221D07BF" w14:textId="77777777" w:rsidR="004C05B6" w:rsidRPr="00D035B0" w:rsidRDefault="004C05B6" w:rsidP="004C05B6">
            <w:pPr>
              <w:rPr>
                <w:rFonts w:ascii="Calibri" w:hAnsi="Calibri" w:cs="Calibri"/>
                <w:b/>
                <w:bCs/>
              </w:rPr>
            </w:pPr>
          </w:p>
        </w:tc>
        <w:tc>
          <w:tcPr>
            <w:tcW w:w="1984" w:type="dxa"/>
            <w:tcBorders>
              <w:top w:val="nil"/>
              <w:left w:val="single" w:sz="4" w:space="0" w:color="auto"/>
              <w:bottom w:val="single" w:sz="4" w:space="0" w:color="000000"/>
              <w:right w:val="single" w:sz="4" w:space="0" w:color="auto"/>
            </w:tcBorders>
          </w:tcPr>
          <w:p w14:paraId="4EBEE222" w14:textId="77777777" w:rsidR="004C05B6" w:rsidRPr="00D035B0" w:rsidRDefault="004C05B6" w:rsidP="004C05B6">
            <w:pPr>
              <w:rPr>
                <w:rFonts w:ascii="Calibri" w:hAnsi="Calibri" w:cs="Calibri"/>
                <w:b/>
                <w:bCs/>
              </w:rPr>
            </w:pPr>
          </w:p>
        </w:tc>
      </w:tr>
      <w:tr w:rsidR="004C05B6" w:rsidRPr="00EE1C73" w14:paraId="76995C3D" w14:textId="77777777" w:rsidTr="004C05B6">
        <w:tblPrEx>
          <w:tblBorders>
            <w:top w:val="none" w:sz="0" w:space="0" w:color="auto"/>
          </w:tblBorders>
          <w:tblLook w:val="0600" w:firstRow="0" w:lastRow="0" w:firstColumn="0" w:lastColumn="0" w:noHBand="1" w:noVBand="1"/>
        </w:tblPrEx>
        <w:trPr>
          <w:trHeight w:val="104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7A0D7C28" w14:textId="77777777" w:rsidR="004C05B6" w:rsidRDefault="004C05B6" w:rsidP="004C05B6">
            <w:pPr>
              <w:jc w:val="center"/>
              <w:rPr>
                <w:rFonts w:ascii="Century Gothic" w:hAnsi="Century Gothic"/>
                <w:b/>
                <w:sz w:val="22"/>
                <w:szCs w:val="22"/>
              </w:rPr>
            </w:pPr>
            <w:r>
              <w:rPr>
                <w:rFonts w:ascii="Century Gothic" w:hAnsi="Century Gothic"/>
                <w:b/>
                <w:sz w:val="22"/>
                <w:szCs w:val="22"/>
              </w:rPr>
              <w:t>4</w:t>
            </w:r>
          </w:p>
        </w:tc>
        <w:tc>
          <w:tcPr>
            <w:tcW w:w="6095" w:type="dxa"/>
            <w:tcBorders>
              <w:top w:val="nil"/>
              <w:left w:val="single" w:sz="4" w:space="0" w:color="auto"/>
              <w:bottom w:val="single" w:sz="4" w:space="0" w:color="auto"/>
              <w:right w:val="single" w:sz="4" w:space="0" w:color="auto"/>
            </w:tcBorders>
          </w:tcPr>
          <w:p w14:paraId="2C4104D7"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Centrale de traitement d'air</w:t>
            </w:r>
          </w:p>
          <w:p w14:paraId="5563883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1.Centrale de Traitement d’Air didactique : Spécification Techniques Générales</w:t>
            </w:r>
          </w:p>
          <w:p w14:paraId="666CA2B4" w14:textId="77777777" w:rsidR="004C05B6" w:rsidRPr="0060108B" w:rsidRDefault="004C05B6" w:rsidP="004C05B6">
            <w:pPr>
              <w:rPr>
                <w:rFonts w:asciiTheme="minorHAnsi" w:hAnsiTheme="minorHAnsi" w:cstheme="minorHAnsi"/>
                <w:color w:val="000000" w:themeColor="text1"/>
                <w:lang w:val="fr-FR"/>
              </w:rPr>
            </w:pPr>
          </w:p>
          <w:p w14:paraId="70AACA9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 centrale sera de type double flux, superposée côte à </w:t>
            </w:r>
            <w:proofErr w:type="spellStart"/>
            <w:r w:rsidRPr="0060108B">
              <w:rPr>
                <w:rFonts w:asciiTheme="minorHAnsi" w:hAnsiTheme="minorHAnsi" w:cstheme="minorHAnsi"/>
                <w:color w:val="000000" w:themeColor="text1"/>
                <w:lang w:val="fr-FR"/>
              </w:rPr>
              <w:t>cote</w:t>
            </w:r>
            <w:proofErr w:type="spellEnd"/>
            <w:r w:rsidRPr="0060108B">
              <w:rPr>
                <w:rFonts w:asciiTheme="minorHAnsi" w:hAnsiTheme="minorHAnsi" w:cstheme="minorHAnsi"/>
                <w:color w:val="000000" w:themeColor="text1"/>
                <w:lang w:val="fr-FR"/>
              </w:rPr>
              <w:t>, et devra être construite pour des fins didactiques, de manière à ce que tous les composants puissent être visibles par les stagiaires, concentrant dans une même centrale différents composants et technologies afin de pouvoir montrer aux élèves les différentes solutions existantes actuellement sur le marché.</w:t>
            </w:r>
          </w:p>
          <w:p w14:paraId="632B4F68" w14:textId="77777777" w:rsidR="004C05B6" w:rsidRPr="0060108B" w:rsidRDefault="004C05B6" w:rsidP="004C05B6">
            <w:pPr>
              <w:rPr>
                <w:rFonts w:asciiTheme="minorHAnsi" w:hAnsiTheme="minorHAnsi" w:cstheme="minorHAnsi"/>
                <w:color w:val="000000" w:themeColor="text1"/>
                <w:lang w:val="fr-FR"/>
              </w:rPr>
            </w:pPr>
          </w:p>
          <w:p w14:paraId="0F92447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Panneaux double peaux en laine de roche M0, épaisseur 25 mm minimum</w:t>
            </w:r>
          </w:p>
          <w:p w14:paraId="795A44FA" w14:textId="77777777" w:rsidR="004C05B6" w:rsidRPr="0060108B" w:rsidRDefault="004C05B6" w:rsidP="004C05B6">
            <w:pPr>
              <w:rPr>
                <w:rFonts w:asciiTheme="minorHAnsi" w:hAnsiTheme="minorHAnsi" w:cstheme="minorHAnsi"/>
                <w:color w:val="000000" w:themeColor="text1"/>
                <w:lang w:val="fr-FR"/>
              </w:rPr>
            </w:pPr>
          </w:p>
          <w:p w14:paraId="1715154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panneau frontal sera totalement vitré, de manière à ce que tous les composants internes puissent être visibles, l’intérieur de la centrale sera illuminé de manière adéquate.</w:t>
            </w:r>
          </w:p>
          <w:p w14:paraId="1EDEBC6F" w14:textId="77777777" w:rsidR="004C05B6" w:rsidRPr="0060108B" w:rsidRDefault="004C05B6" w:rsidP="004C05B6">
            <w:pPr>
              <w:rPr>
                <w:rFonts w:asciiTheme="minorHAnsi" w:hAnsiTheme="minorHAnsi" w:cstheme="minorHAnsi"/>
                <w:color w:val="000000" w:themeColor="text1"/>
                <w:lang w:val="fr-FR"/>
              </w:rPr>
            </w:pPr>
          </w:p>
          <w:p w14:paraId="61EFAE29" w14:textId="77777777" w:rsidR="004C05B6" w:rsidRPr="0060108B" w:rsidRDefault="004C05B6" w:rsidP="004C05B6">
            <w:pPr>
              <w:rPr>
                <w:rFonts w:asciiTheme="minorHAnsi" w:hAnsiTheme="minorHAnsi" w:cstheme="minorHAnsi"/>
                <w:color w:val="000000" w:themeColor="text1"/>
                <w:lang w:val="fr-FR"/>
              </w:rPr>
            </w:pPr>
          </w:p>
          <w:p w14:paraId="42F951C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Tous les composants de la centrale seront facilement accessibles et démontables pour les opérations d'inspection et de maintenance.</w:t>
            </w:r>
          </w:p>
          <w:p w14:paraId="71C42FCA" w14:textId="77777777" w:rsidR="004C05B6" w:rsidRPr="0060108B" w:rsidRDefault="004C05B6" w:rsidP="004C05B6">
            <w:pPr>
              <w:rPr>
                <w:rFonts w:asciiTheme="minorHAnsi" w:hAnsiTheme="minorHAnsi" w:cstheme="minorHAnsi"/>
                <w:color w:val="000000" w:themeColor="text1"/>
                <w:lang w:val="fr-FR"/>
              </w:rPr>
            </w:pPr>
          </w:p>
          <w:p w14:paraId="0E6A3E1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Tous les composants de la centrale seront certifiés EUROVENT et l’usine de fabrication disposera d’un système de gestion de la qualité mis en œuvre et certifié suivant la norme ISO 9001.</w:t>
            </w:r>
          </w:p>
          <w:p w14:paraId="1CDBB206" w14:textId="77777777" w:rsidR="004C05B6" w:rsidRPr="0060108B" w:rsidRDefault="004C05B6" w:rsidP="004C05B6">
            <w:pPr>
              <w:rPr>
                <w:rFonts w:asciiTheme="minorHAnsi" w:hAnsiTheme="minorHAnsi" w:cstheme="minorHAnsi"/>
                <w:color w:val="000000" w:themeColor="text1"/>
                <w:lang w:val="fr-FR"/>
              </w:rPr>
            </w:pPr>
          </w:p>
          <w:p w14:paraId="33494B39" w14:textId="77777777" w:rsidR="004C05B6" w:rsidRPr="0060108B" w:rsidRDefault="004C05B6" w:rsidP="004C05B6">
            <w:pPr>
              <w:rPr>
                <w:rFonts w:asciiTheme="minorHAnsi" w:hAnsiTheme="minorHAnsi" w:cstheme="minorHAnsi"/>
                <w:color w:val="000000" w:themeColor="text1"/>
                <w:lang w:val="fr-FR"/>
              </w:rPr>
            </w:pPr>
          </w:p>
          <w:p w14:paraId="1DD7A8A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composants de la centrale devront respecter les spécifications techniques suivantes :</w:t>
            </w:r>
          </w:p>
          <w:p w14:paraId="756D7ABC" w14:textId="77777777" w:rsidR="004C05B6" w:rsidRPr="0060108B" w:rsidRDefault="004C05B6" w:rsidP="004C05B6">
            <w:pPr>
              <w:rPr>
                <w:rFonts w:asciiTheme="minorHAnsi" w:hAnsiTheme="minorHAnsi" w:cstheme="minorHAnsi"/>
                <w:color w:val="000000" w:themeColor="text1"/>
                <w:lang w:val="fr-FR"/>
              </w:rPr>
            </w:pPr>
          </w:p>
          <w:p w14:paraId="040A725D" w14:textId="77777777" w:rsidR="004C05B6" w:rsidRPr="0060108B" w:rsidRDefault="004C05B6" w:rsidP="004C05B6">
            <w:pPr>
              <w:rPr>
                <w:rFonts w:asciiTheme="minorHAnsi" w:hAnsiTheme="minorHAnsi" w:cstheme="minorHAnsi"/>
                <w:color w:val="000000" w:themeColor="text1"/>
                <w:lang w:val="fr-FR"/>
              </w:rPr>
            </w:pPr>
          </w:p>
          <w:p w14:paraId="1FD21B33"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 caisson de mélange sera formé par trois registres (air neuf, air recyclé, air rejeté) avec des lames en aluminium à disposition parallèles et à action proportionnelle.</w:t>
            </w:r>
          </w:p>
          <w:p w14:paraId="5A6A3CF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 récupérateur de chaleur sera de type à plaques avec un rendement de 75% au minimum en hiver au soufflage, classe H3, il sera réalisé en aluminium et disposera de deux registres de by-pass permettant de réaliser un free-</w:t>
            </w:r>
            <w:proofErr w:type="spellStart"/>
            <w:r w:rsidRPr="0060108B">
              <w:rPr>
                <w:rFonts w:asciiTheme="minorHAnsi" w:hAnsiTheme="minorHAnsi" w:cstheme="minorHAnsi"/>
                <w:color w:val="000000" w:themeColor="text1"/>
              </w:rPr>
              <w:t>cooling</w:t>
            </w:r>
            <w:proofErr w:type="spellEnd"/>
            <w:r w:rsidRPr="0060108B">
              <w:rPr>
                <w:rFonts w:asciiTheme="minorHAnsi" w:hAnsiTheme="minorHAnsi" w:cstheme="minorHAnsi"/>
                <w:color w:val="000000" w:themeColor="text1"/>
              </w:rPr>
              <w:t xml:space="preserve"> </w:t>
            </w:r>
            <w:proofErr w:type="spellStart"/>
            <w:r w:rsidRPr="0060108B">
              <w:rPr>
                <w:rFonts w:asciiTheme="minorHAnsi" w:hAnsiTheme="minorHAnsi" w:cstheme="minorHAnsi"/>
                <w:color w:val="000000" w:themeColor="text1"/>
              </w:rPr>
              <w:t>enthalpique</w:t>
            </w:r>
            <w:proofErr w:type="spellEnd"/>
            <w:r w:rsidRPr="0060108B">
              <w:rPr>
                <w:rFonts w:asciiTheme="minorHAnsi" w:hAnsiTheme="minorHAnsi" w:cstheme="minorHAnsi"/>
                <w:color w:val="000000" w:themeColor="text1"/>
              </w:rPr>
              <w:t>. Le récupérateur sera muni d’un bac à condensats en acier inoxydable AISI 304L.</w:t>
            </w:r>
          </w:p>
          <w:p w14:paraId="38B15D2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 registre sera réalisé avec des lames en aluminium à disposition parallèle et action proportionnelle, </w:t>
            </w:r>
          </w:p>
          <w:p w14:paraId="074F1BA1"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Préfiltre G4 : le préfiltre sera composé d'un média filtrant plissé à l'intérieur et le filtre sera muni de cadre en acier galvanisé à chaud coulissant, monté sur glissières en U pour un remplacement aisé. Le système de support et de fixation devra avoir une fuite de by-pass conforme à la classe G1-G</w:t>
            </w:r>
            <w:proofErr w:type="gramStart"/>
            <w:r w:rsidRPr="0060108B">
              <w:rPr>
                <w:rFonts w:asciiTheme="minorHAnsi" w:hAnsiTheme="minorHAnsi" w:cstheme="minorHAnsi"/>
                <w:color w:val="000000" w:themeColor="text1"/>
              </w:rPr>
              <w:t>4,  La</w:t>
            </w:r>
            <w:proofErr w:type="gramEnd"/>
            <w:r w:rsidRPr="0060108B">
              <w:rPr>
                <w:rFonts w:asciiTheme="minorHAnsi" w:hAnsiTheme="minorHAnsi" w:cstheme="minorHAnsi"/>
                <w:color w:val="000000" w:themeColor="text1"/>
              </w:rPr>
              <w:t xml:space="preserve"> perte de charge à considérer dans le filtre sera avec filtre moyennement encrassé</w:t>
            </w:r>
          </w:p>
          <w:p w14:paraId="00E39209"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Filtre M6 : filtre compact plan, d’épaisseur 50 mm minimum, la classe d'efficacité sera M6 et le filtre sera muni de cadre métallique en acier galvanisé à chaud coulissant, monté sur glissières en U pour un remplacement aisé. Le système de support et de fixation devra avoir une fuite de by-pass. La perte de charge à considérer dans le filtre sera avec filtre moyennement encrassé. </w:t>
            </w:r>
          </w:p>
          <w:p w14:paraId="35660CA2"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Filtre final F7 : la classe d'efficacité sera F7 et le filtre sera de type à poche rigide. Le filtre sera muni d’un cadre en plastique et sera monté sur glissières. La perte de charge à considérer dans le filtre sera avec filtre moyennement encrassé. Le filtre F7 intègrera un filtre à charbon actif.</w:t>
            </w:r>
          </w:p>
          <w:p w14:paraId="26FF608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Le dimensionnement des ventilateurs devra être réalisé par le titulaire en tenant compte des pertes de charge de l'ensemble de la chaîne de filtration à l'état moyennement encrassé, sur la base des caractéristiques certifiées des équipements proposés, de manière à garantir le débit minimal de soufflage de 1 500 m³/h dans toutes les conditions normales d'exploitation.</w:t>
            </w:r>
          </w:p>
          <w:p w14:paraId="2E26A011"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Tous les filtres disposeront de manomètre à aiguille, les sections de filtration disposeront d’éclairage intérieur.</w:t>
            </w:r>
          </w:p>
          <w:p w14:paraId="1AD7662C"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à eau réversible sera réalisée en tubes cuivre et ailettes en aluminium. La batterie sera munie d’un bac de récupération des condensats en acier inoxydable AISI 304</w:t>
            </w:r>
            <w:proofErr w:type="gramStart"/>
            <w:r w:rsidRPr="0060108B">
              <w:rPr>
                <w:rFonts w:asciiTheme="minorHAnsi" w:hAnsiTheme="minorHAnsi" w:cstheme="minorHAnsi"/>
                <w:color w:val="000000" w:themeColor="text1"/>
              </w:rPr>
              <w:t>L  avec</w:t>
            </w:r>
            <w:proofErr w:type="gramEnd"/>
            <w:r w:rsidRPr="0060108B">
              <w:rPr>
                <w:rFonts w:asciiTheme="minorHAnsi" w:hAnsiTheme="minorHAnsi" w:cstheme="minorHAnsi"/>
                <w:color w:val="000000" w:themeColor="text1"/>
              </w:rPr>
              <w:t xml:space="preserve"> une inclinaison suffisante à garantir l’évacuation correcte des condensats et d’un siphon avec une pression de refoulement minimale de 40 </w:t>
            </w:r>
            <w:proofErr w:type="spellStart"/>
            <w:r w:rsidRPr="0060108B">
              <w:rPr>
                <w:rFonts w:asciiTheme="minorHAnsi" w:hAnsiTheme="minorHAnsi" w:cstheme="minorHAnsi"/>
                <w:color w:val="000000" w:themeColor="text1"/>
              </w:rPr>
              <w:t>mmCE</w:t>
            </w:r>
            <w:proofErr w:type="spellEnd"/>
            <w:r w:rsidRPr="0060108B">
              <w:rPr>
                <w:rFonts w:asciiTheme="minorHAnsi" w:hAnsiTheme="minorHAnsi" w:cstheme="minorHAnsi"/>
                <w:color w:val="000000" w:themeColor="text1"/>
              </w:rPr>
              <w:t>.</w:t>
            </w:r>
          </w:p>
          <w:p w14:paraId="54777016"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La batterie à détente directe réversible sera réalisée en tubes cuivre et ailettes en aluminium, les collecteurs seront réalisés en cuivre. La batterie sera munie d’un bac de récupération des condensats en acier inoxydable AISI 304L avec une inclinaison suffisante à garantir l’évacuation correcte des condensats et d’un siphon avec une pression de refoulement minimale de 40 </w:t>
            </w:r>
            <w:proofErr w:type="spellStart"/>
            <w:r w:rsidRPr="0060108B">
              <w:rPr>
                <w:rFonts w:asciiTheme="minorHAnsi" w:hAnsiTheme="minorHAnsi" w:cstheme="minorHAnsi"/>
                <w:color w:val="000000" w:themeColor="text1"/>
              </w:rPr>
              <w:t>mmCE</w:t>
            </w:r>
            <w:proofErr w:type="spellEnd"/>
            <w:r w:rsidRPr="0060108B">
              <w:rPr>
                <w:rFonts w:asciiTheme="minorHAnsi" w:hAnsiTheme="minorHAnsi" w:cstheme="minorHAnsi"/>
                <w:color w:val="000000" w:themeColor="text1"/>
              </w:rPr>
              <w:t>.</w:t>
            </w:r>
          </w:p>
          <w:p w14:paraId="0513EE7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seront sélectionnées de manière à garantir une vitesse frontale faible (inférieure à 2,5 m/s) afin d’éviter l’entraiment des gouttelettes.</w:t>
            </w:r>
          </w:p>
          <w:p w14:paraId="68B0D380"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chaude sera de type électrique et sera munie de résistances électriques tubulaires, blindées, courbées en "U", corps en cuivre et ailettes hélicoïdales en acier inoxydable 304</w:t>
            </w:r>
            <w:proofErr w:type="gramStart"/>
            <w:r w:rsidRPr="0060108B">
              <w:rPr>
                <w:rFonts w:asciiTheme="minorHAnsi" w:hAnsiTheme="minorHAnsi" w:cstheme="minorHAnsi"/>
                <w:color w:val="000000" w:themeColor="text1"/>
              </w:rPr>
              <w:t>L..</w:t>
            </w:r>
            <w:proofErr w:type="gramEnd"/>
            <w:r w:rsidRPr="0060108B">
              <w:rPr>
                <w:rFonts w:asciiTheme="minorHAnsi" w:hAnsiTheme="minorHAnsi" w:cstheme="minorHAnsi"/>
                <w:color w:val="000000" w:themeColor="text1"/>
              </w:rPr>
              <w:t xml:space="preserve"> La batterie disposera de presse-étoupes de fixation M12 en acier galvanisé et de borniers M4. </w:t>
            </w:r>
          </w:p>
          <w:p w14:paraId="62AEC823"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Un séparateur de gouttelettes en plastique sera positionné en amont de la batterie électrique pour des raisons de sécurité. </w:t>
            </w:r>
          </w:p>
          <w:p w14:paraId="6640E378"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chaude sera utilisée en été afin de remonter la température lorsque la batterie froide fonctionne en mode déshumidification.</w:t>
            </w:r>
          </w:p>
          <w:p w14:paraId="62635CF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L’humidificateur sera de type isotherme autonome ave électrodes immergées, il disposera d’un bac de récupération des condensats en acier inoxydable AISI 304L et d’une section d’humidification.</w:t>
            </w:r>
          </w:p>
          <w:p w14:paraId="18F3536B"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 xml:space="preserve">Le ventilateur de soufflage sera de type « roue libre EC », </w:t>
            </w:r>
          </w:p>
          <w:p w14:paraId="49D3ECD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Les moteurs du ventilateur de soufflage </w:t>
            </w:r>
            <w:proofErr w:type="gramStart"/>
            <w:r w:rsidRPr="0060108B">
              <w:rPr>
                <w:rFonts w:asciiTheme="minorHAnsi" w:hAnsiTheme="minorHAnsi" w:cstheme="minorHAnsi"/>
                <w:color w:val="000000" w:themeColor="text1"/>
              </w:rPr>
              <w:t>sera</w:t>
            </w:r>
            <w:proofErr w:type="gramEnd"/>
            <w:r w:rsidRPr="0060108B">
              <w:rPr>
                <w:rFonts w:asciiTheme="minorHAnsi" w:hAnsiTheme="minorHAnsi" w:cstheme="minorHAnsi"/>
                <w:color w:val="000000" w:themeColor="text1"/>
              </w:rPr>
              <w:t xml:space="preserve"> de type EC à haut rendement, équipés d'un variateur électronique intégré avec régulation PID. Ils permettront la modulation du débit d'air à partir d'un signal de commande externe 0–10 V ou 4–20 mA. </w:t>
            </w:r>
            <w:proofErr w:type="gramStart"/>
            <w:r w:rsidRPr="0060108B">
              <w:rPr>
                <w:rFonts w:asciiTheme="minorHAnsi" w:hAnsiTheme="minorHAnsi" w:cstheme="minorHAnsi"/>
                <w:color w:val="000000" w:themeColor="text1"/>
              </w:rPr>
              <w:t>le  moteur</w:t>
            </w:r>
            <w:proofErr w:type="gramEnd"/>
            <w:r w:rsidRPr="0060108B">
              <w:rPr>
                <w:rFonts w:asciiTheme="minorHAnsi" w:hAnsiTheme="minorHAnsi" w:cstheme="minorHAnsi"/>
                <w:color w:val="000000" w:themeColor="text1"/>
              </w:rPr>
              <w:t xml:space="preserve"> sera muni d'un interrupteur de proximité pour les opérations de maintenance ainsi que d'une protection thermique par thermistance CTP.</w:t>
            </w:r>
          </w:p>
          <w:p w14:paraId="6232AE94" w14:textId="77777777" w:rsidR="004C05B6" w:rsidRPr="0060108B" w:rsidRDefault="004C05B6" w:rsidP="004C05B6">
            <w:pPr>
              <w:pStyle w:val="Paragraphedeliste"/>
              <w:rPr>
                <w:rFonts w:asciiTheme="minorHAnsi" w:hAnsiTheme="minorHAnsi" w:cstheme="minorHAnsi"/>
                <w:color w:val="000000" w:themeColor="text1"/>
              </w:rPr>
            </w:pPr>
            <w:r w:rsidRPr="0060108B">
              <w:rPr>
                <w:rFonts w:asciiTheme="minorHAnsi" w:hAnsiTheme="minorHAnsi" w:cstheme="minorHAnsi"/>
                <w:color w:val="000000" w:themeColor="text1"/>
              </w:rPr>
              <w:t>Le ventilateur de reprise sera de type centrifuge, double ouïe, avec aubes inclinées vers l’avant, transmission poulie-courroie.</w:t>
            </w:r>
            <w:r w:rsidRPr="0060108B" w:rsidDel="007B196A">
              <w:rPr>
                <w:rFonts w:asciiTheme="minorHAnsi" w:hAnsiTheme="minorHAnsi" w:cstheme="minorHAnsi"/>
                <w:color w:val="000000" w:themeColor="text1"/>
              </w:rPr>
              <w:t xml:space="preserve"> </w:t>
            </w:r>
          </w:p>
          <w:p w14:paraId="4D604ADE"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Les ventilateurs de soufflage et de reprise seront sélectionnés pour assurer au minimum les performances aérauliques spécifiées, en tenant compte des pertes de charge du réseau et des filtres à l'état demi-encrassé. Le dimensionnement sera optimisé afin de retenir les caractéristiques les plus adaptées aux besoins réels de l'installation, sans surdimensionnement des équipements et de leurs accessoires.</w:t>
            </w:r>
          </w:p>
          <w:p w14:paraId="0224FE18" w14:textId="77777777" w:rsidR="004C05B6" w:rsidRPr="0060108B" w:rsidRDefault="004C05B6" w:rsidP="004C05B6">
            <w:pPr>
              <w:rPr>
                <w:rFonts w:asciiTheme="minorHAnsi" w:hAnsiTheme="minorHAnsi" w:cstheme="minorHAnsi"/>
                <w:color w:val="000000" w:themeColor="text1"/>
              </w:rPr>
            </w:pPr>
            <w:r w:rsidRPr="0060108B">
              <w:rPr>
                <w:rFonts w:asciiTheme="minorHAnsi" w:hAnsiTheme="minorHAnsi" w:cstheme="minorHAnsi"/>
                <w:color w:val="000000" w:themeColor="text1"/>
                <w:lang w:val="fr-FR"/>
              </w:rPr>
              <w:t>NB : Le choix des variétés technologiques des ventilateurs est motivé par des finalités pédagogiques.</w:t>
            </w:r>
          </w:p>
          <w:p w14:paraId="60349138" w14:textId="77777777" w:rsidR="004C05B6" w:rsidRPr="0060108B" w:rsidRDefault="004C05B6" w:rsidP="004C05B6">
            <w:pPr>
              <w:pStyle w:val="Paragraphedeliste"/>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hAnsiTheme="minorHAnsi" w:cstheme="minorHAnsi"/>
                <w:color w:val="000000" w:themeColor="text1"/>
              </w:rPr>
            </w:pPr>
          </w:p>
          <w:p w14:paraId="5BB3FB8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porte du ventilateur sera munie d’un contact de sécurité.</w:t>
            </w:r>
          </w:p>
          <w:p w14:paraId="22C4F68F" w14:textId="77777777" w:rsidR="004C05B6" w:rsidRPr="0060108B" w:rsidRDefault="004C05B6" w:rsidP="004C05B6">
            <w:pPr>
              <w:pStyle w:val="Paragraphedeliste"/>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hAnsiTheme="minorHAnsi" w:cstheme="minorHAnsi"/>
                <w:color w:val="000000" w:themeColor="text1"/>
              </w:rPr>
            </w:pPr>
            <w:r w:rsidRPr="0060108B">
              <w:rPr>
                <w:rFonts w:asciiTheme="minorHAnsi" w:hAnsiTheme="minorHAnsi" w:cstheme="minorHAnsi"/>
                <w:color w:val="000000" w:themeColor="text1"/>
              </w:rPr>
              <w:t>Le ventilateur devra être sélectionné en tenant compte de la situation avec filtres à demi encrassés.</w:t>
            </w:r>
          </w:p>
          <w:p w14:paraId="79338C3C"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porte du ventilateur sera munie d’un contact de sécurité.</w:t>
            </w:r>
          </w:p>
          <w:p w14:paraId="4997D428"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Les sections de ventilations disposeront d’éclairage intérieur.</w:t>
            </w:r>
          </w:p>
          <w:p w14:paraId="60B2CDD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 piège à son à la reprise sera réalisé en acier galvanisé, épaisseur 10/10ème, baffles en laine de roche de densité 30 kg/m3, classe de résistance au feu A1, avec film protecteur en fibre de verre incombustible. </w:t>
            </w:r>
          </w:p>
          <w:p w14:paraId="468F5346" w14:textId="77777777" w:rsidR="004C05B6" w:rsidRPr="0060108B" w:rsidRDefault="004C05B6" w:rsidP="004C05B6">
            <w:pPr>
              <w:rPr>
                <w:rFonts w:asciiTheme="minorHAnsi" w:hAnsiTheme="minorHAnsi" w:cstheme="minorHAnsi"/>
                <w:color w:val="000000" w:themeColor="text1"/>
                <w:lang w:val="fr-FR"/>
              </w:rPr>
            </w:pPr>
          </w:p>
          <w:p w14:paraId="037A77AE"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Régulation – Automatisme – Communication GTC</w:t>
            </w:r>
          </w:p>
          <w:p w14:paraId="0C4DFA1F" w14:textId="77777777" w:rsidR="004C05B6" w:rsidRPr="0060108B" w:rsidRDefault="004C05B6" w:rsidP="004C05B6">
            <w:pPr>
              <w:rPr>
                <w:rFonts w:asciiTheme="minorHAnsi" w:hAnsiTheme="minorHAnsi" w:cstheme="minorHAnsi"/>
                <w:color w:val="000000" w:themeColor="text1"/>
                <w:lang w:val="fr-FR"/>
              </w:rPr>
            </w:pPr>
          </w:p>
          <w:p w14:paraId="26813BA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 centrale de traitement d'air sera livrée avec un système de régulation entièrement monté, câblé, paramétré et testé en usine. Le régulateur sera de type programmable, librement configurable, spécialement conçu pour les </w:t>
            </w:r>
            <w:r w:rsidRPr="0060108B">
              <w:rPr>
                <w:rFonts w:asciiTheme="minorHAnsi" w:hAnsiTheme="minorHAnsi" w:cstheme="minorHAnsi"/>
                <w:color w:val="000000" w:themeColor="text1"/>
                <w:lang w:val="fr-FR"/>
              </w:rPr>
              <w:lastRenderedPageBreak/>
              <w:t>applications de traitement d'air et permettra la gestion de l'ensemble des organes de la CTA ainsi que l'acquisition des mesures, la supervision, les alarmes et l'optimisation énergétique.</w:t>
            </w:r>
          </w:p>
          <w:p w14:paraId="46DB091B" w14:textId="77777777" w:rsidR="004C05B6" w:rsidRPr="0060108B" w:rsidRDefault="004C05B6" w:rsidP="004C05B6">
            <w:pPr>
              <w:rPr>
                <w:rFonts w:asciiTheme="minorHAnsi" w:hAnsiTheme="minorHAnsi" w:cstheme="minorHAnsi"/>
                <w:color w:val="000000" w:themeColor="text1"/>
                <w:lang w:val="fr-FR"/>
              </w:rPr>
            </w:pPr>
          </w:p>
          <w:p w14:paraId="5BF91F8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régulation devra assurer notamment les fonctions suivantes :</w:t>
            </w:r>
          </w:p>
          <w:p w14:paraId="7F3C871D" w14:textId="77777777" w:rsidR="004C05B6" w:rsidRPr="0060108B" w:rsidRDefault="004C05B6" w:rsidP="004C05B6">
            <w:pPr>
              <w:rPr>
                <w:rFonts w:asciiTheme="minorHAnsi" w:hAnsiTheme="minorHAnsi" w:cstheme="minorHAnsi"/>
                <w:color w:val="000000" w:themeColor="text1"/>
                <w:lang w:val="fr-FR"/>
              </w:rPr>
            </w:pPr>
          </w:p>
          <w:p w14:paraId="50185F6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séquences de fonctionnement de la CTA (arrêt, marche, démarrage progressif et arrêt sécurisé).</w:t>
            </w:r>
          </w:p>
          <w:p w14:paraId="521062E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Gestion des modes été, hiver, </w:t>
            </w:r>
            <w:proofErr w:type="spellStart"/>
            <w:r w:rsidRPr="0060108B">
              <w:rPr>
                <w:rFonts w:asciiTheme="minorHAnsi" w:hAnsiTheme="minorHAnsi" w:cstheme="minorHAnsi"/>
                <w:color w:val="000000" w:themeColor="text1"/>
              </w:rPr>
              <w:t>mi-saison</w:t>
            </w:r>
            <w:proofErr w:type="spellEnd"/>
            <w:r w:rsidRPr="0060108B">
              <w:rPr>
                <w:rFonts w:asciiTheme="minorHAnsi" w:hAnsiTheme="minorHAnsi" w:cstheme="minorHAnsi"/>
                <w:color w:val="000000" w:themeColor="text1"/>
              </w:rPr>
              <w:t xml:space="preserve"> et free-</w:t>
            </w:r>
            <w:proofErr w:type="spellStart"/>
            <w:r w:rsidRPr="0060108B">
              <w:rPr>
                <w:rFonts w:asciiTheme="minorHAnsi" w:hAnsiTheme="minorHAnsi" w:cstheme="minorHAnsi"/>
                <w:color w:val="000000" w:themeColor="text1"/>
              </w:rPr>
              <w:t>cooling</w:t>
            </w:r>
            <w:proofErr w:type="spellEnd"/>
            <w:r w:rsidRPr="0060108B">
              <w:rPr>
                <w:rFonts w:asciiTheme="minorHAnsi" w:hAnsiTheme="minorHAnsi" w:cstheme="minorHAnsi"/>
                <w:color w:val="000000" w:themeColor="text1"/>
              </w:rPr>
              <w:t xml:space="preserve"> </w:t>
            </w:r>
            <w:proofErr w:type="spellStart"/>
            <w:r w:rsidRPr="0060108B">
              <w:rPr>
                <w:rFonts w:asciiTheme="minorHAnsi" w:hAnsiTheme="minorHAnsi" w:cstheme="minorHAnsi"/>
                <w:color w:val="000000" w:themeColor="text1"/>
              </w:rPr>
              <w:t>enthalpique</w:t>
            </w:r>
            <w:proofErr w:type="spellEnd"/>
            <w:r w:rsidRPr="0060108B">
              <w:rPr>
                <w:rFonts w:asciiTheme="minorHAnsi" w:hAnsiTheme="minorHAnsi" w:cstheme="minorHAnsi"/>
                <w:color w:val="000000" w:themeColor="text1"/>
              </w:rPr>
              <w:t>.</w:t>
            </w:r>
          </w:p>
          <w:p w14:paraId="59AF477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températures de soufflage, de reprise et d'ambiance.</w:t>
            </w:r>
          </w:p>
          <w:p w14:paraId="3456146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 l'humidité en mode humidification et déshumidification.</w:t>
            </w:r>
          </w:p>
          <w:p w14:paraId="655A4BC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Pilotage des registres d'air neuf, de recyclage, de rejet et des registres de by-pass du récupérateur.</w:t>
            </w:r>
          </w:p>
          <w:p w14:paraId="541AC5C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batteries à eau réversible et de la batterie électrique de post-chauffage.</w:t>
            </w:r>
          </w:p>
          <w:p w14:paraId="22220FA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 l'humidificateur.</w:t>
            </w:r>
          </w:p>
          <w:p w14:paraId="0FBF418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ventilateurs de soufflage et de reprise par variateur de vitesse avec maintien du débit ou de la pression différentielle suivant le mode sélectionné.</w:t>
            </w:r>
          </w:p>
          <w:p w14:paraId="374192F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sécurités antigel, incendie, défaut ventilateur, défaut moteur, défaut humidificateur et défaut batterie électrique.</w:t>
            </w:r>
          </w:p>
          <w:p w14:paraId="69AED22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alarmes d'encrassement des filtres par pressostats différentiels.</w:t>
            </w:r>
          </w:p>
          <w:p w14:paraId="72C23C7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scénarios pédagogiques permettant de reproduire les modes de fonctionnement rencontrés dans les installations hospitalières, laboratoires et salles propres.</w:t>
            </w:r>
          </w:p>
          <w:p w14:paraId="2096E146" w14:textId="77777777" w:rsidR="004C05B6" w:rsidRPr="0060108B" w:rsidRDefault="004C05B6" w:rsidP="004C05B6">
            <w:pPr>
              <w:rPr>
                <w:rFonts w:asciiTheme="minorHAnsi" w:hAnsiTheme="minorHAnsi" w:cstheme="minorHAnsi"/>
                <w:color w:val="000000" w:themeColor="text1"/>
                <w:lang w:val="fr-FR"/>
              </w:rPr>
            </w:pPr>
          </w:p>
          <w:p w14:paraId="574D02E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Le régulateur devra être compatible avec le KIT « CTA _ DRV 3 Tubes </w:t>
            </w:r>
            <w:proofErr w:type="gramStart"/>
            <w:r w:rsidRPr="0060108B">
              <w:rPr>
                <w:rFonts w:asciiTheme="minorHAnsi" w:hAnsiTheme="minorHAnsi" w:cstheme="minorHAnsi"/>
                <w:color w:val="000000" w:themeColor="text1"/>
              </w:rPr>
              <w:t>» ,</w:t>
            </w:r>
            <w:proofErr w:type="gramEnd"/>
            <w:r w:rsidRPr="0060108B">
              <w:rPr>
                <w:rFonts w:asciiTheme="minorHAnsi" w:hAnsiTheme="minorHAnsi" w:cstheme="minorHAnsi"/>
                <w:color w:val="000000" w:themeColor="text1"/>
              </w:rPr>
              <w:t xml:space="preserve"> décrit dans le lot 2 du présent AO,  afin d'assurer la gestion complète de la batterie à détente directe, y compris les demandes de fonctionnement, les modes chaud/froid, les sécurités et les échanges de données nécessaires avec le groupe extérieur.</w:t>
            </w:r>
          </w:p>
          <w:p w14:paraId="40748ABE" w14:textId="77777777" w:rsidR="004C05B6" w:rsidRPr="0060108B" w:rsidRDefault="004C05B6" w:rsidP="004C05B6">
            <w:pPr>
              <w:rPr>
                <w:rFonts w:asciiTheme="minorHAnsi" w:hAnsiTheme="minorHAnsi" w:cstheme="minorHAnsi"/>
                <w:color w:val="000000" w:themeColor="text1"/>
                <w:lang w:val="fr-FR"/>
              </w:rPr>
            </w:pPr>
          </w:p>
          <w:p w14:paraId="51FB716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La régulation intégrera une table d'échange de données communicante permettant l'accès à l'ensemble des variables d'exploitation, paramètres de fonctionnement, états, alarmes, historiques et consignes. Cette table d'échange devra être configurable et compatible avec les protocoles de communication ouverts utilisés dans les systèmes de Gestion Technique Centralisée (GTC).</w:t>
            </w:r>
          </w:p>
          <w:p w14:paraId="363AD9E8" w14:textId="77777777" w:rsidR="004C05B6" w:rsidRPr="0060108B" w:rsidRDefault="004C05B6" w:rsidP="004C05B6">
            <w:pPr>
              <w:rPr>
                <w:rFonts w:asciiTheme="minorHAnsi" w:hAnsiTheme="minorHAnsi" w:cstheme="minorHAnsi"/>
                <w:color w:val="000000" w:themeColor="text1"/>
                <w:lang w:val="fr-FR"/>
              </w:rPr>
            </w:pPr>
          </w:p>
          <w:p w14:paraId="0AC6706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La communication avec la GTC sera assurée nativement en </w:t>
            </w:r>
            <w:proofErr w:type="spellStart"/>
            <w:r w:rsidRPr="0060108B">
              <w:rPr>
                <w:rFonts w:asciiTheme="minorHAnsi" w:hAnsiTheme="minorHAnsi" w:cstheme="minorHAnsi"/>
                <w:color w:val="000000" w:themeColor="text1"/>
              </w:rPr>
              <w:t>BACnet</w:t>
            </w:r>
            <w:proofErr w:type="spellEnd"/>
            <w:r w:rsidRPr="0060108B">
              <w:rPr>
                <w:rFonts w:asciiTheme="minorHAnsi" w:hAnsiTheme="minorHAnsi" w:cstheme="minorHAnsi"/>
                <w:color w:val="000000" w:themeColor="text1"/>
              </w:rPr>
              <w:t>/IP. Si nécessaire, une passerelle de communication adaptée au protocole du matériel proposé pourra être fournie afin de garantir une intégration complète de l'installation dans une GTC sans limitation fonctionnelle.</w:t>
            </w:r>
          </w:p>
          <w:p w14:paraId="79D3C296" w14:textId="77777777" w:rsidR="004C05B6" w:rsidRPr="0060108B" w:rsidRDefault="004C05B6" w:rsidP="004C05B6">
            <w:pPr>
              <w:rPr>
                <w:rFonts w:asciiTheme="minorHAnsi" w:hAnsiTheme="minorHAnsi" w:cstheme="minorHAnsi"/>
                <w:color w:val="000000" w:themeColor="text1"/>
                <w:lang w:val="fr-FR"/>
              </w:rPr>
            </w:pPr>
          </w:p>
          <w:p w14:paraId="4BDCEF2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système de régulation comprendra au minimum les points suivants :</w:t>
            </w:r>
          </w:p>
          <w:p w14:paraId="75CF6BFA" w14:textId="77777777" w:rsidR="004C05B6" w:rsidRPr="0060108B" w:rsidRDefault="004C05B6" w:rsidP="004C05B6">
            <w:pPr>
              <w:rPr>
                <w:rFonts w:asciiTheme="minorHAnsi" w:hAnsiTheme="minorHAnsi" w:cstheme="minorHAnsi"/>
                <w:color w:val="000000" w:themeColor="text1"/>
                <w:lang w:val="fr-FR"/>
              </w:rPr>
            </w:pPr>
          </w:p>
          <w:p w14:paraId="316E5A98"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Mesures (Entrées analogiques)</w:t>
            </w:r>
          </w:p>
          <w:p w14:paraId="71964DF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neuf</w:t>
            </w:r>
          </w:p>
          <w:p w14:paraId="2E39C0E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neuf</w:t>
            </w:r>
          </w:p>
          <w:p w14:paraId="78AAB63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soufflé</w:t>
            </w:r>
          </w:p>
          <w:p w14:paraId="481E04D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soufflé</w:t>
            </w:r>
          </w:p>
          <w:p w14:paraId="42ACC5C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repris</w:t>
            </w:r>
          </w:p>
          <w:p w14:paraId="792C786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repris</w:t>
            </w:r>
          </w:p>
          <w:p w14:paraId="3A13CCB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batterie à eau</w:t>
            </w:r>
          </w:p>
          <w:p w14:paraId="24A1D62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batterie DX</w:t>
            </w:r>
          </w:p>
          <w:p w14:paraId="6FA1AD85"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de sécurité antigel</w:t>
            </w:r>
          </w:p>
          <w:p w14:paraId="288AC43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soufflage</w:t>
            </w:r>
          </w:p>
          <w:p w14:paraId="6E9690C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reprise</w:t>
            </w:r>
          </w:p>
          <w:p w14:paraId="213C11F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G4</w:t>
            </w:r>
          </w:p>
          <w:p w14:paraId="188AAA5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M6</w:t>
            </w:r>
          </w:p>
          <w:p w14:paraId="1AB4C0F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F7</w:t>
            </w:r>
          </w:p>
          <w:p w14:paraId="235C826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à charbon actif</w:t>
            </w:r>
          </w:p>
          <w:p w14:paraId="2F0370C0" w14:textId="77777777" w:rsidR="004C05B6" w:rsidRPr="0060108B" w:rsidRDefault="004C05B6" w:rsidP="004C05B6">
            <w:pPr>
              <w:ind w:left="708"/>
              <w:rPr>
                <w:rFonts w:asciiTheme="minorHAnsi" w:hAnsiTheme="minorHAnsi" w:cstheme="minorHAnsi"/>
                <w:color w:val="000000" w:themeColor="text1"/>
                <w:lang w:val="fr-FR"/>
              </w:rPr>
            </w:pPr>
          </w:p>
          <w:p w14:paraId="32094C98"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Commandes (Sorties analogiques)</w:t>
            </w:r>
          </w:p>
          <w:p w14:paraId="29CC2AB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Variateur ventilateur soufflage</w:t>
            </w:r>
          </w:p>
          <w:p w14:paraId="188EF9C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Variateur ventilateur reprise</w:t>
            </w:r>
          </w:p>
          <w:p w14:paraId="4012397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Vanne (trois voies) modulante batterie à eau</w:t>
            </w:r>
          </w:p>
          <w:p w14:paraId="1632633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 Batterie électrique (commande proportionnelle en </w:t>
            </w:r>
            <w:proofErr w:type="gramStart"/>
            <w:r w:rsidRPr="0060108B">
              <w:rPr>
                <w:rFonts w:asciiTheme="minorHAnsi" w:hAnsiTheme="minorHAnsi" w:cstheme="minorHAnsi"/>
                <w:color w:val="000000" w:themeColor="text1"/>
              </w:rPr>
              <w:t>étage )</w:t>
            </w:r>
            <w:proofErr w:type="gramEnd"/>
          </w:p>
          <w:p w14:paraId="2615138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Humidificateur (0-10 V)</w:t>
            </w:r>
          </w:p>
          <w:p w14:paraId="119B77D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Servomoteur registre air neuf</w:t>
            </w:r>
          </w:p>
          <w:p w14:paraId="145048D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Servomoteur registre recyclage</w:t>
            </w:r>
          </w:p>
          <w:p w14:paraId="6708527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Servomoteur registre rejet</w:t>
            </w:r>
          </w:p>
          <w:p w14:paraId="4550E66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Registres de by-pass du récupérateur</w:t>
            </w:r>
          </w:p>
          <w:p w14:paraId="4BA35C8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Commande du KIT « CTA / DRV 3 tubes »</w:t>
            </w:r>
          </w:p>
          <w:p w14:paraId="5521647C"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Entrées digitales</w:t>
            </w:r>
          </w:p>
          <w:p w14:paraId="7D18C0C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Marche/arrêt CTA</w:t>
            </w:r>
          </w:p>
          <w:p w14:paraId="39A8D3C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Retour marche ventilateur soufflage</w:t>
            </w:r>
          </w:p>
          <w:p w14:paraId="1CD0935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Retour marche ventilateur reprise</w:t>
            </w:r>
          </w:p>
          <w:p w14:paraId="08B05C1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ventilateur soufflage</w:t>
            </w:r>
          </w:p>
          <w:p w14:paraId="70CA047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ventilateur reprise</w:t>
            </w:r>
          </w:p>
          <w:p w14:paraId="111A642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batterie électrique</w:t>
            </w:r>
          </w:p>
          <w:p w14:paraId="3C822AD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humidificateur</w:t>
            </w:r>
          </w:p>
          <w:p w14:paraId="68B1D2F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Détection incendie / DAD</w:t>
            </w:r>
          </w:p>
          <w:p w14:paraId="08F83B2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Contact antigel</w:t>
            </w:r>
          </w:p>
          <w:p w14:paraId="3602420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Contact ouverture portes</w:t>
            </w:r>
          </w:p>
          <w:p w14:paraId="0FACC25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Alarmes pressostats filtres</w:t>
            </w:r>
          </w:p>
          <w:p w14:paraId="71A95B39"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Sorties digitales</w:t>
            </w:r>
          </w:p>
          <w:p w14:paraId="091D9A1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Marche/arrêt CTA</w:t>
            </w:r>
          </w:p>
          <w:p w14:paraId="4FAC112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Autorisation groupe DRV via KIT CTA</w:t>
            </w:r>
          </w:p>
          <w:p w14:paraId="171A1D7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Autorisation PAC Air/Eau</w:t>
            </w:r>
          </w:p>
          <w:p w14:paraId="5FE94F7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Signal défaut général</w:t>
            </w:r>
          </w:p>
          <w:p w14:paraId="1499B3D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Signal marche générale</w:t>
            </w:r>
          </w:p>
          <w:p w14:paraId="6795EAE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Report d'alarme vers la GTC</w:t>
            </w:r>
          </w:p>
          <w:p w14:paraId="7D612336" w14:textId="77777777" w:rsidR="004C05B6" w:rsidRPr="0060108B" w:rsidRDefault="004C05B6" w:rsidP="004C05B6">
            <w:pPr>
              <w:rPr>
                <w:rFonts w:asciiTheme="minorHAnsi" w:hAnsiTheme="minorHAnsi" w:cstheme="minorHAnsi"/>
                <w:color w:val="000000" w:themeColor="text1"/>
                <w:lang w:val="fr-FR"/>
              </w:rPr>
            </w:pPr>
          </w:p>
          <w:p w14:paraId="1290CE86" w14:textId="77777777" w:rsidR="004C05B6" w:rsidRPr="0060108B" w:rsidRDefault="004C05B6" w:rsidP="004C05B6">
            <w:pPr>
              <w:pStyle w:val="Paragraphedeliste"/>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Variateur de fréquence + transducteur de pression différentielle soufflage et reprise régulation de la pression différentielle (surpression/dépression) du local.</w:t>
            </w:r>
          </w:p>
          <w:p w14:paraId="584FA08D" w14:textId="77777777" w:rsidR="004C05B6" w:rsidRPr="0060108B" w:rsidRDefault="004C05B6" w:rsidP="004C05B6">
            <w:pPr>
              <w:pStyle w:val="Paragraphedeliste"/>
              <w:rPr>
                <w:rFonts w:asciiTheme="minorHAnsi" w:hAnsiTheme="minorHAnsi" w:cstheme="minorHAnsi"/>
                <w:color w:val="000000" w:themeColor="text1"/>
              </w:rPr>
            </w:pPr>
          </w:p>
          <w:p w14:paraId="01CF32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Conditions extérieures :</w:t>
            </w:r>
          </w:p>
          <w:p w14:paraId="04C07EC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Hiver : 3ºC/90% </w:t>
            </w:r>
          </w:p>
          <w:p w14:paraId="67CC98D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Eté : 43ºC/24.6°C</w:t>
            </w:r>
          </w:p>
          <w:p w14:paraId="2F118828" w14:textId="77777777" w:rsidR="004C05B6" w:rsidRPr="0060108B" w:rsidRDefault="004C05B6" w:rsidP="004C05B6">
            <w:pPr>
              <w:rPr>
                <w:rFonts w:asciiTheme="minorHAnsi" w:hAnsiTheme="minorHAnsi" w:cstheme="minorHAnsi"/>
                <w:color w:val="000000" w:themeColor="text1"/>
                <w:lang w:val="fr-FR"/>
              </w:rPr>
            </w:pPr>
          </w:p>
          <w:p w14:paraId="4EA1395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Conditions intérieures :</w:t>
            </w:r>
          </w:p>
          <w:p w14:paraId="1A211A5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Hiver : 22ºC/50%</w:t>
            </w:r>
          </w:p>
          <w:p w14:paraId="02FC58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Eté : 24ºC/50%</w:t>
            </w:r>
          </w:p>
          <w:p w14:paraId="25E54266" w14:textId="77777777" w:rsidR="004C05B6" w:rsidRPr="0060108B" w:rsidRDefault="004C05B6" w:rsidP="004C05B6">
            <w:pPr>
              <w:rPr>
                <w:rFonts w:asciiTheme="minorHAnsi" w:hAnsiTheme="minorHAnsi" w:cstheme="minorHAnsi"/>
                <w:color w:val="000000" w:themeColor="text1"/>
                <w:lang w:val="fr-FR"/>
              </w:rPr>
            </w:pPr>
          </w:p>
          <w:p w14:paraId="6731009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Débit d’air :</w:t>
            </w:r>
          </w:p>
          <w:p w14:paraId="5DEFD6C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Soufflage : 1500 m3/h</w:t>
            </w:r>
          </w:p>
          <w:p w14:paraId="550E6B4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Air neuf : 3400 m3/h</w:t>
            </w:r>
          </w:p>
          <w:p w14:paraId="253743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Extraction : 300 m3/h</w:t>
            </w:r>
          </w:p>
          <w:p w14:paraId="543335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Reprise : 1500 m3/h</w:t>
            </w:r>
          </w:p>
          <w:p w14:paraId="4B955CA8" w14:textId="77777777" w:rsidR="004C05B6" w:rsidRPr="0060108B" w:rsidRDefault="004C05B6" w:rsidP="004C05B6">
            <w:pPr>
              <w:rPr>
                <w:rFonts w:asciiTheme="minorHAnsi" w:hAnsiTheme="minorHAnsi" w:cstheme="minorHAnsi"/>
                <w:color w:val="000000" w:themeColor="text1"/>
                <w:lang w:val="fr-FR"/>
              </w:rPr>
            </w:pPr>
          </w:p>
          <w:p w14:paraId="3C106C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Récupérateur de chaleur à plaques :</w:t>
            </w:r>
          </w:p>
          <w:p w14:paraId="5D1F51A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Efficacité 75% au minimum en hiver au soufflage.</w:t>
            </w:r>
          </w:p>
          <w:p w14:paraId="158D3843" w14:textId="77777777" w:rsidR="004C05B6" w:rsidRPr="0060108B" w:rsidRDefault="004C05B6" w:rsidP="004C05B6">
            <w:pPr>
              <w:rPr>
                <w:rFonts w:asciiTheme="minorHAnsi" w:hAnsiTheme="minorHAnsi" w:cstheme="minorHAnsi"/>
                <w:color w:val="000000" w:themeColor="text1"/>
                <w:lang w:val="fr-FR"/>
              </w:rPr>
            </w:pPr>
          </w:p>
          <w:p w14:paraId="65B410B8"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lastRenderedPageBreak/>
              <w:t>La CTA sera équipée de deux batteries réversibles distinctes et une batterie de chauffage électrique :</w:t>
            </w:r>
          </w:p>
          <w:p w14:paraId="47F24D64" w14:textId="77777777" w:rsidR="004C05B6" w:rsidRPr="0060108B" w:rsidRDefault="004C05B6" w:rsidP="004C05B6">
            <w:pPr>
              <w:rPr>
                <w:rFonts w:asciiTheme="minorHAnsi" w:hAnsiTheme="minorHAnsi" w:cstheme="minorHAnsi"/>
                <w:color w:val="000000" w:themeColor="text1"/>
                <w:lang w:val="fr-FR"/>
              </w:rPr>
            </w:pPr>
          </w:p>
          <w:p w14:paraId="358FDA68" w14:textId="77777777" w:rsidR="004C05B6" w:rsidRPr="0060108B" w:rsidRDefault="004C05B6" w:rsidP="004C05B6">
            <w:pPr>
              <w:pStyle w:val="Paragraphedeliste"/>
              <w:numPr>
                <w:ilvl w:val="0"/>
                <w:numId w:val="66"/>
              </w:numPr>
              <w:rPr>
                <w:rFonts w:asciiTheme="minorHAnsi" w:hAnsiTheme="minorHAnsi" w:cstheme="minorHAnsi"/>
                <w:color w:val="000000" w:themeColor="text1"/>
              </w:rPr>
            </w:pPr>
            <w:r w:rsidRPr="0060108B">
              <w:rPr>
                <w:rFonts w:asciiTheme="minorHAnsi" w:hAnsiTheme="minorHAnsi" w:cstheme="minorHAnsi"/>
                <w:color w:val="000000" w:themeColor="text1"/>
              </w:rPr>
              <w:t>Une batterie à détente directe alimentée par le système DRV 3 tubes (Article décrite dans Lot 2 – Item 2 du présent AO).</w:t>
            </w:r>
          </w:p>
          <w:p w14:paraId="6ABAA2E4" w14:textId="77777777" w:rsidR="004C05B6" w:rsidRPr="0060108B" w:rsidRDefault="004C05B6" w:rsidP="004C05B6">
            <w:pPr>
              <w:pStyle w:val="Paragraphedeliste"/>
              <w:numPr>
                <w:ilvl w:val="0"/>
                <w:numId w:val="66"/>
              </w:numPr>
              <w:rPr>
                <w:rFonts w:asciiTheme="minorHAnsi" w:hAnsiTheme="minorHAnsi" w:cstheme="minorHAnsi"/>
                <w:color w:val="000000" w:themeColor="text1"/>
              </w:rPr>
            </w:pPr>
            <w:r w:rsidRPr="0060108B">
              <w:rPr>
                <w:rFonts w:asciiTheme="minorHAnsi" w:hAnsiTheme="minorHAnsi" w:cstheme="minorHAnsi"/>
                <w:color w:val="000000" w:themeColor="text1"/>
              </w:rPr>
              <w:t>Une batterie à détente indirecte à eau alimentée par la pompe à chaleur Air/Eau ((Article décrite dans Lot 2 – Item 1 du présent AO) assurant la production d'eau glacée et d'eau chaude.</w:t>
            </w:r>
          </w:p>
          <w:p w14:paraId="1508003D" w14:textId="77777777" w:rsidR="004C05B6" w:rsidRPr="0060108B" w:rsidRDefault="004C05B6" w:rsidP="004C05B6">
            <w:pPr>
              <w:ind w:left="360"/>
              <w:rPr>
                <w:rFonts w:asciiTheme="minorHAnsi" w:hAnsiTheme="minorHAnsi" w:cstheme="minorHAnsi"/>
                <w:color w:val="000000" w:themeColor="text1"/>
                <w:lang w:val="fr-FR"/>
              </w:rPr>
            </w:pPr>
          </w:p>
          <w:p w14:paraId="6EFDDDDA"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color w:val="000000" w:themeColor="text1"/>
                <w:lang w:val="fr-FR"/>
              </w:rPr>
              <w:t>Les critères de sélection de la batterie à détente indirecte à eau alimentée par la pompe à chaleur Air/Eau</w:t>
            </w:r>
          </w:p>
          <w:p w14:paraId="1C34EF28"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frigorifique minimale : 7 kW.</w:t>
            </w:r>
          </w:p>
          <w:p w14:paraId="35C787DB"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calorifique minimale : 8 kW.</w:t>
            </w:r>
          </w:p>
          <w:p w14:paraId="42B3AA7C"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Régime d'eau glacée : 7/12 °C.</w:t>
            </w:r>
          </w:p>
          <w:p w14:paraId="01A02D4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b/>
                <w:bCs/>
                <w:color w:val="000000" w:themeColor="text1"/>
              </w:rPr>
              <w:t>Régime d'eau chaude : 45/40 °C.</w:t>
            </w:r>
          </w:p>
          <w:p w14:paraId="78F64C57" w14:textId="77777777" w:rsidR="004C05B6" w:rsidRPr="0060108B" w:rsidRDefault="004C05B6" w:rsidP="004C05B6">
            <w:pPr>
              <w:rPr>
                <w:rFonts w:asciiTheme="minorHAnsi" w:hAnsiTheme="minorHAnsi" w:cstheme="minorHAnsi"/>
                <w:b/>
                <w:bCs/>
                <w:color w:val="000000" w:themeColor="text1"/>
                <w:u w:color="000000"/>
              </w:rPr>
            </w:pPr>
          </w:p>
          <w:p w14:paraId="1BDBAB5B"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color w:val="000000" w:themeColor="text1"/>
                <w:lang w:val="fr-FR"/>
              </w:rPr>
              <w:t xml:space="preserve">Les critères de sélection de la batterie à détente directe alimentée par le système DRV 3 tubes </w:t>
            </w:r>
          </w:p>
          <w:p w14:paraId="554989EA"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frigorifique minimale : 7 kW.</w:t>
            </w:r>
          </w:p>
          <w:p w14:paraId="013CB745"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calorifique minimale : 8 kW.</w:t>
            </w:r>
          </w:p>
          <w:p w14:paraId="114F7CB4"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 xml:space="preserve">Réfrigérant : R410A </w:t>
            </w:r>
          </w:p>
          <w:p w14:paraId="316FC66E"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Entrée d’air : Hiver : 28ºC/43%</w:t>
            </w:r>
          </w:p>
          <w:p w14:paraId="281C426A"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Entrée d’air : Eté : 13ºC/80%</w:t>
            </w:r>
          </w:p>
          <w:p w14:paraId="5F2CB389" w14:textId="77777777" w:rsidR="004C05B6" w:rsidRPr="0060108B" w:rsidRDefault="004C05B6" w:rsidP="004C05B6">
            <w:pPr>
              <w:rPr>
                <w:rFonts w:asciiTheme="minorHAnsi" w:hAnsiTheme="minorHAnsi" w:cstheme="minorHAnsi"/>
                <w:color w:val="000000" w:themeColor="text1"/>
              </w:rPr>
            </w:pPr>
          </w:p>
          <w:p w14:paraId="50F07AD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CTA sera équipé d'une batterie électrique de réchauffage (post-chauffage), implantée en aval de la batterie froide et destinée au réchauffage de l'air après déshumidification en mode froid. Les critères minimaux de sélection sont les suivants :</w:t>
            </w:r>
          </w:p>
          <w:p w14:paraId="34A5EAE4" w14:textId="77777777" w:rsidR="004C05B6" w:rsidRPr="0060108B" w:rsidRDefault="004C05B6" w:rsidP="004C05B6">
            <w:pPr>
              <w:rPr>
                <w:rFonts w:asciiTheme="minorHAnsi" w:hAnsiTheme="minorHAnsi" w:cstheme="minorHAnsi"/>
                <w:color w:val="000000" w:themeColor="text1"/>
                <w:lang w:val="fr-FR"/>
              </w:rPr>
            </w:pPr>
          </w:p>
          <w:p w14:paraId="5C3103A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Entrée air : 13,5ºC/94%</w:t>
            </w:r>
          </w:p>
          <w:p w14:paraId="5F66A4F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Puissance calorifique : 2,5 kW</w:t>
            </w:r>
          </w:p>
          <w:p w14:paraId="7FD37C81" w14:textId="77777777" w:rsidR="004C05B6" w:rsidRPr="0060108B" w:rsidRDefault="004C05B6" w:rsidP="004C05B6">
            <w:pPr>
              <w:rPr>
                <w:rFonts w:asciiTheme="minorHAnsi" w:hAnsiTheme="minorHAnsi" w:cstheme="minorHAnsi"/>
                <w:color w:val="000000" w:themeColor="text1"/>
                <w:lang w:val="fr-FR"/>
              </w:rPr>
            </w:pPr>
          </w:p>
          <w:p w14:paraId="6F5C6CD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Humidificateur :</w:t>
            </w:r>
          </w:p>
          <w:p w14:paraId="47C7E68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Entrée air : 32ºC/24%</w:t>
            </w:r>
          </w:p>
          <w:p w14:paraId="5AE4412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Capacité d’humidification : 5kg/h</w:t>
            </w:r>
          </w:p>
          <w:p w14:paraId="01A378A4" w14:textId="77777777" w:rsidR="004C05B6" w:rsidRPr="0060108B" w:rsidRDefault="004C05B6" w:rsidP="004C05B6">
            <w:pPr>
              <w:rPr>
                <w:rFonts w:asciiTheme="minorHAnsi" w:hAnsiTheme="minorHAnsi" w:cstheme="minorHAnsi"/>
                <w:color w:val="000000" w:themeColor="text1"/>
                <w:lang w:val="fr-FR"/>
              </w:rPr>
            </w:pPr>
          </w:p>
          <w:p w14:paraId="7757E366" w14:textId="77777777" w:rsidR="004C05B6" w:rsidRPr="0060108B" w:rsidRDefault="004C05B6" w:rsidP="004C05B6">
            <w:pPr>
              <w:pStyle w:val="Paragraphedeliste"/>
              <w:numPr>
                <w:ilvl w:val="0"/>
                <w:numId w:val="68"/>
              </w:numPr>
              <w:rPr>
                <w:rFonts w:asciiTheme="minorHAnsi" w:hAnsiTheme="minorHAnsi" w:cstheme="minorHAnsi"/>
                <w:b/>
                <w:bCs/>
                <w:color w:val="000000" w:themeColor="text1"/>
                <w:lang w:val="fr-MA"/>
              </w:rPr>
            </w:pPr>
            <w:r w:rsidRPr="0060108B">
              <w:rPr>
                <w:rFonts w:asciiTheme="minorHAnsi" w:hAnsiTheme="minorHAnsi" w:cstheme="minorHAnsi"/>
                <w:b/>
                <w:bCs/>
                <w:color w:val="000000" w:themeColor="text1"/>
                <w:lang w:val="fr-MA"/>
              </w:rPr>
              <w:t>Échantillons didactiques de panneaux de CTA</w:t>
            </w:r>
          </w:p>
          <w:p w14:paraId="01BBA643" w14:textId="77777777" w:rsidR="004C05B6" w:rsidRPr="0060108B" w:rsidRDefault="004C05B6" w:rsidP="004C05B6">
            <w:pPr>
              <w:rPr>
                <w:rFonts w:asciiTheme="minorHAnsi" w:hAnsiTheme="minorHAnsi" w:cstheme="minorHAnsi"/>
                <w:color w:val="000000" w:themeColor="text1"/>
                <w:lang w:val="fr-MA"/>
              </w:rPr>
            </w:pPr>
          </w:p>
          <w:p w14:paraId="16E60E11" w14:textId="77777777" w:rsidR="004C05B6" w:rsidRPr="0060108B" w:rsidRDefault="004C05B6" w:rsidP="004C05B6">
            <w:pPr>
              <w:rPr>
                <w:rFonts w:asciiTheme="minorHAnsi" w:hAnsiTheme="minorHAnsi" w:cstheme="minorHAnsi"/>
                <w:color w:val="000000" w:themeColor="text1"/>
                <w:lang w:val="fr-MA"/>
              </w:rPr>
            </w:pPr>
            <w:r w:rsidRPr="0060108B">
              <w:rPr>
                <w:rFonts w:asciiTheme="minorHAnsi" w:hAnsiTheme="minorHAnsi" w:cstheme="minorHAnsi"/>
                <w:color w:val="000000" w:themeColor="text1"/>
                <w:lang w:val="fr-MA"/>
              </w:rPr>
              <w:t xml:space="preserve">En complément de la centrale de traitement d'air, la fourniture comprendra un ensemble d'échantillons de panneaux destinés aux démonstrations pédagogiques et à </w:t>
            </w:r>
            <w:r w:rsidRPr="0060108B">
              <w:rPr>
                <w:rFonts w:asciiTheme="minorHAnsi" w:hAnsiTheme="minorHAnsi" w:cstheme="minorHAnsi"/>
                <w:color w:val="000000" w:themeColor="text1"/>
                <w:lang w:val="fr-MA"/>
              </w:rPr>
              <w:lastRenderedPageBreak/>
              <w:t>l'étude comparative des différentes technologies constructives utilisées pour les centrales de traitement d'air.</w:t>
            </w:r>
          </w:p>
          <w:p w14:paraId="12B65EB9" w14:textId="77777777" w:rsidR="004C05B6" w:rsidRPr="0060108B" w:rsidRDefault="004C05B6" w:rsidP="004C05B6">
            <w:pPr>
              <w:rPr>
                <w:rFonts w:asciiTheme="minorHAnsi" w:hAnsiTheme="minorHAnsi" w:cstheme="minorHAnsi"/>
                <w:color w:val="000000" w:themeColor="text1"/>
                <w:lang w:val="fr-MA"/>
              </w:rPr>
            </w:pPr>
          </w:p>
          <w:p w14:paraId="795CA0B1" w14:textId="77777777" w:rsidR="004C05B6" w:rsidRPr="0060108B" w:rsidRDefault="004C05B6" w:rsidP="004C05B6">
            <w:pPr>
              <w:rPr>
                <w:rFonts w:asciiTheme="minorHAnsi" w:hAnsiTheme="minorHAnsi" w:cstheme="minorHAnsi"/>
                <w:b/>
                <w:bCs/>
                <w:color w:val="000000" w:themeColor="text1"/>
                <w:lang w:val="fr-MA"/>
              </w:rPr>
            </w:pPr>
            <w:r w:rsidRPr="0060108B">
              <w:rPr>
                <w:rFonts w:asciiTheme="minorHAnsi" w:hAnsiTheme="minorHAnsi" w:cstheme="minorHAnsi"/>
                <w:b/>
                <w:bCs/>
                <w:color w:val="000000" w:themeColor="text1"/>
                <w:lang w:val="fr-MA"/>
              </w:rPr>
              <w:t>Les échantillons seront fournis séparément de la CTA et permettront d'illustrer les différentes conceptions d'enveloppes (double peau, triple peau, matériaux isolants et épaisseurs), ainsi que leur influence sur les performances mécaniques et thermiques.</w:t>
            </w:r>
          </w:p>
          <w:p w14:paraId="718D9D0F" w14:textId="77777777" w:rsidR="004C05B6" w:rsidRPr="0060108B" w:rsidRDefault="004C05B6" w:rsidP="004C05B6">
            <w:pPr>
              <w:rPr>
                <w:rFonts w:asciiTheme="minorHAnsi" w:hAnsiTheme="minorHAnsi" w:cstheme="minorHAnsi"/>
                <w:color w:val="000000" w:themeColor="text1"/>
                <w:lang w:val="fr-FR"/>
              </w:rPr>
            </w:pPr>
          </w:p>
          <w:p w14:paraId="60CF44E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À titre pédagogique, la fourniture comprendra les échantillons suivants ou équivalents :</w:t>
            </w:r>
          </w:p>
          <w:p w14:paraId="0A9346E2" w14:textId="77777777" w:rsidR="004C05B6" w:rsidRPr="0060108B" w:rsidRDefault="004C05B6" w:rsidP="004C05B6">
            <w:pPr>
              <w:rPr>
                <w:rFonts w:asciiTheme="minorHAnsi" w:hAnsiTheme="minorHAnsi" w:cstheme="minorHAnsi"/>
                <w:color w:val="000000" w:themeColor="text1"/>
                <w:lang w:val="fr-FR"/>
              </w:rPr>
            </w:pPr>
          </w:p>
          <w:p w14:paraId="4F131455"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double peau isolé 50 mm en polyuréthane, classe D1/L1/L1/F9/T2/TB3 ;</w:t>
            </w:r>
          </w:p>
          <w:p w14:paraId="29FFDE9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double peau isolé 50 mm en laine de roche, classe D3/L1/L1/F9/T3/TB3 ;</w:t>
            </w:r>
          </w:p>
          <w:p w14:paraId="580C0FC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triple peau composé de 25 mm de laine de roche et 35 mm de polyuréthane, classe D1/L1/L1/F9/T2/TB2 ;</w:t>
            </w:r>
          </w:p>
          <w:p w14:paraId="61C6A1A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triple peau isolé 75 mm en laine de roche, classe D2/L1/L2/F9/T2/TB2.</w:t>
            </w:r>
          </w:p>
          <w:p w14:paraId="1C348BBE" w14:textId="77777777" w:rsidR="004C05B6" w:rsidRPr="0060108B" w:rsidRDefault="004C05B6" w:rsidP="004C05B6">
            <w:pPr>
              <w:rPr>
                <w:rFonts w:asciiTheme="minorHAnsi" w:hAnsiTheme="minorHAnsi" w:cstheme="minorHAnsi"/>
                <w:color w:val="000000" w:themeColor="text1"/>
                <w:lang w:val="fr-FR"/>
              </w:rPr>
            </w:pPr>
          </w:p>
          <w:p w14:paraId="26E1A61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titulaire prendra toutes les dispositions nécessaires pour assurer l'approvisionnement et la fourniture de ces échantillons, ou de tout échantillon équivalent présentant les mêmes caractéristiques constructives et les mêmes classes de performance selon la norme EN 1886.</w:t>
            </w:r>
            <w:r w:rsidRPr="0060108B" w:rsidDel="004D25AD">
              <w:rPr>
                <w:rFonts w:asciiTheme="minorHAnsi" w:hAnsiTheme="minorHAnsi" w:cstheme="minorHAnsi"/>
                <w:color w:val="000000" w:themeColor="text1"/>
                <w:lang w:val="fr-FR"/>
              </w:rPr>
              <w:t xml:space="preserve"> </w:t>
            </w:r>
          </w:p>
          <w:p w14:paraId="39AE287C" w14:textId="77777777" w:rsidR="004C05B6" w:rsidRPr="0060108B" w:rsidRDefault="004C05B6" w:rsidP="004C05B6">
            <w:pPr>
              <w:rPr>
                <w:rFonts w:asciiTheme="minorHAnsi" w:hAnsiTheme="minorHAnsi" w:cstheme="minorHAnsi"/>
                <w:color w:val="000000" w:themeColor="text1"/>
                <w:lang w:val="fr-FR"/>
              </w:rPr>
            </w:pPr>
          </w:p>
          <w:p w14:paraId="6953EC3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RESEAU DE GAINE :</w:t>
            </w:r>
          </w:p>
          <w:p w14:paraId="539B06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des gaines de soufflage, reprise, extraction et air neuf</w:t>
            </w:r>
          </w:p>
          <w:p w14:paraId="7D553FA0"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Volets de </w:t>
            </w:r>
            <w:proofErr w:type="spellStart"/>
            <w:r w:rsidRPr="0060108B">
              <w:rPr>
                <w:rFonts w:asciiTheme="minorHAnsi" w:hAnsiTheme="minorHAnsi" w:cstheme="minorHAnsi"/>
                <w:color w:val="000000" w:themeColor="text1"/>
              </w:rPr>
              <w:t>reglage</w:t>
            </w:r>
            <w:proofErr w:type="spellEnd"/>
          </w:p>
          <w:p w14:paraId="4A76E93E"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Grilles</w:t>
            </w:r>
          </w:p>
          <w:p w14:paraId="4EDEBCC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d’une gaine textile pour la diffusion d’air, ayant les caractéristiques suivantes :</w:t>
            </w:r>
          </w:p>
          <w:p w14:paraId="51FCDC2F"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Forme : circulaire, </w:t>
            </w:r>
          </w:p>
          <w:p w14:paraId="6C97D242"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Tissu étanche (M0), diffusion par perforations</w:t>
            </w:r>
          </w:p>
          <w:p w14:paraId="176A305B"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Couleur : possibilité de choisir</w:t>
            </w:r>
          </w:p>
          <w:p w14:paraId="5FCDC8A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Suspension : câble simple ou double, rail aluminium ou PVC</w:t>
            </w:r>
          </w:p>
          <w:p w14:paraId="7496C3D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Pression requise : 120 à 250 Pa</w:t>
            </w:r>
          </w:p>
          <w:p w14:paraId="56E3286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Longueur entre 5 et 10m</w:t>
            </w:r>
          </w:p>
          <w:p w14:paraId="6390EA07" w14:textId="77777777" w:rsidR="004C05B6" w:rsidRPr="0060108B" w:rsidRDefault="004C05B6" w:rsidP="004C05B6">
            <w:pPr>
              <w:rPr>
                <w:rFonts w:asciiTheme="minorHAnsi" w:hAnsiTheme="minorHAnsi" w:cstheme="minorHAnsi"/>
                <w:color w:val="000000" w:themeColor="text1"/>
              </w:rPr>
            </w:pPr>
          </w:p>
          <w:p w14:paraId="496EF1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Mise à la disposition du MO, des schémas électriques, fluidiques, synoptique, PID et les manuels d’utilisation et d’entretien…</w:t>
            </w:r>
          </w:p>
          <w:p w14:paraId="403D191C" w14:textId="77777777" w:rsidR="004C05B6" w:rsidRPr="0060108B" w:rsidRDefault="004C05B6" w:rsidP="004C05B6">
            <w:pPr>
              <w:rPr>
                <w:rFonts w:asciiTheme="minorHAnsi" w:hAnsiTheme="minorHAnsi" w:cstheme="minorHAnsi"/>
                <w:color w:val="000000" w:themeColor="text1"/>
                <w:lang w:val="fr-FR"/>
              </w:rPr>
            </w:pPr>
          </w:p>
          <w:p w14:paraId="02F9102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Avec toutes suggestions d'une mise en </w:t>
            </w:r>
            <w:proofErr w:type="spellStart"/>
            <w:r w:rsidRPr="0060108B">
              <w:rPr>
                <w:rFonts w:asciiTheme="minorHAnsi" w:hAnsiTheme="minorHAnsi" w:cstheme="minorHAnsi"/>
                <w:color w:val="000000" w:themeColor="text1"/>
                <w:lang w:val="fr-FR"/>
              </w:rPr>
              <w:t>oeuvre</w:t>
            </w:r>
            <w:proofErr w:type="spellEnd"/>
            <w:r w:rsidRPr="0060108B">
              <w:rPr>
                <w:rFonts w:asciiTheme="minorHAnsi" w:hAnsiTheme="minorHAnsi" w:cstheme="minorHAnsi"/>
                <w:color w:val="000000" w:themeColor="text1"/>
                <w:lang w:val="fr-FR"/>
              </w:rPr>
              <w:t xml:space="preserve"> selon les </w:t>
            </w:r>
            <w:proofErr w:type="spellStart"/>
            <w:r w:rsidRPr="0060108B">
              <w:rPr>
                <w:rFonts w:asciiTheme="minorHAnsi" w:hAnsiTheme="minorHAnsi" w:cstheme="minorHAnsi"/>
                <w:color w:val="000000" w:themeColor="text1"/>
                <w:lang w:val="fr-FR"/>
              </w:rPr>
              <w:t>régles</w:t>
            </w:r>
            <w:proofErr w:type="spellEnd"/>
            <w:r w:rsidRPr="0060108B">
              <w:rPr>
                <w:rFonts w:asciiTheme="minorHAnsi" w:hAnsiTheme="minorHAnsi" w:cstheme="minorHAnsi"/>
                <w:color w:val="000000" w:themeColor="text1"/>
                <w:lang w:val="fr-FR"/>
              </w:rPr>
              <w:t xml:space="preserve"> de l'art.</w:t>
            </w:r>
          </w:p>
          <w:p w14:paraId="27ED7EDD" w14:textId="77777777" w:rsidR="004C05B6" w:rsidRPr="0060108B" w:rsidRDefault="004C05B6" w:rsidP="004C05B6">
            <w:pPr>
              <w:rPr>
                <w:rFonts w:asciiTheme="minorHAnsi" w:hAnsiTheme="minorHAnsi" w:cstheme="minorHAnsi"/>
                <w:color w:val="000000" w:themeColor="text1"/>
                <w:lang w:val="fr-FR"/>
              </w:rPr>
            </w:pPr>
          </w:p>
          <w:p w14:paraId="5D289DD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Fiches de </w:t>
            </w:r>
            <w:proofErr w:type="spellStart"/>
            <w:r w:rsidRPr="0060108B">
              <w:rPr>
                <w:rFonts w:asciiTheme="minorHAnsi" w:hAnsiTheme="minorHAnsi" w:cstheme="minorHAnsi"/>
                <w:color w:val="000000" w:themeColor="text1"/>
                <w:lang w:val="fr-FR"/>
              </w:rPr>
              <w:t>selection</w:t>
            </w:r>
            <w:proofErr w:type="spellEnd"/>
            <w:r w:rsidRPr="0060108B">
              <w:rPr>
                <w:rFonts w:asciiTheme="minorHAnsi" w:hAnsiTheme="minorHAnsi" w:cstheme="minorHAnsi"/>
                <w:color w:val="000000" w:themeColor="text1"/>
                <w:lang w:val="fr-FR"/>
              </w:rPr>
              <w:t xml:space="preserve"> des équipements et schéma synoptique de l'installation fournis à la soumission.</w:t>
            </w:r>
          </w:p>
          <w:p w14:paraId="7A3BD209" w14:textId="77777777" w:rsidR="004C05B6" w:rsidRPr="0060108B" w:rsidRDefault="004C05B6" w:rsidP="004C05B6">
            <w:pPr>
              <w:rPr>
                <w:rFonts w:asciiTheme="minorHAnsi" w:hAnsiTheme="minorHAnsi" w:cstheme="minorHAnsi"/>
                <w:color w:val="000000" w:themeColor="text1"/>
                <w:lang w:val="fr-FR"/>
              </w:rPr>
            </w:pPr>
          </w:p>
          <w:p w14:paraId="63F5A56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61D7E7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32D2DCE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L’adjudicataire est tenue à </w:t>
            </w:r>
            <w:proofErr w:type="spellStart"/>
            <w:r w:rsidRPr="0060108B">
              <w:rPr>
                <w:rFonts w:asciiTheme="minorHAnsi" w:hAnsiTheme="minorHAnsi" w:cstheme="minorHAnsi"/>
                <w:color w:val="000000" w:themeColor="text1"/>
                <w:lang w:val="fr-FR"/>
              </w:rPr>
              <w:t>prendres</w:t>
            </w:r>
            <w:proofErr w:type="spellEnd"/>
            <w:r w:rsidRPr="0060108B">
              <w:rPr>
                <w:rFonts w:asciiTheme="minorHAnsi" w:hAnsiTheme="minorHAnsi" w:cstheme="minorHAnsi"/>
                <w:color w:val="000000" w:themeColor="text1"/>
                <w:lang w:val="fr-FR"/>
              </w:rPr>
              <w:t xml:space="preserve"> les </w:t>
            </w:r>
            <w:proofErr w:type="spellStart"/>
            <w:r w:rsidRPr="0060108B">
              <w:rPr>
                <w:rFonts w:asciiTheme="minorHAnsi" w:hAnsiTheme="minorHAnsi" w:cstheme="minorHAnsi"/>
                <w:color w:val="000000" w:themeColor="text1"/>
                <w:lang w:val="fr-FR"/>
              </w:rPr>
              <w:t>mésures</w:t>
            </w:r>
            <w:proofErr w:type="spellEnd"/>
            <w:r w:rsidRPr="0060108B">
              <w:rPr>
                <w:rFonts w:asciiTheme="minorHAnsi" w:hAnsiTheme="minorHAnsi" w:cstheme="minorHAnsi"/>
                <w:color w:val="000000" w:themeColor="text1"/>
                <w:lang w:val="fr-FR"/>
              </w:rPr>
              <w:t xml:space="preserve"> </w:t>
            </w:r>
            <w:proofErr w:type="spellStart"/>
            <w:r w:rsidRPr="0060108B">
              <w:rPr>
                <w:rFonts w:asciiTheme="minorHAnsi" w:hAnsiTheme="minorHAnsi" w:cstheme="minorHAnsi"/>
                <w:color w:val="000000" w:themeColor="text1"/>
                <w:lang w:val="fr-FR"/>
              </w:rPr>
              <w:t>nécaissiares</w:t>
            </w:r>
            <w:proofErr w:type="spellEnd"/>
            <w:r w:rsidRPr="0060108B">
              <w:rPr>
                <w:rFonts w:asciiTheme="minorHAnsi" w:hAnsiTheme="minorHAnsi" w:cstheme="minorHAnsi"/>
                <w:color w:val="000000" w:themeColor="text1"/>
                <w:lang w:val="fr-FR"/>
              </w:rPr>
              <w:t xml:space="preserve"> en terme d’outillage et </w:t>
            </w:r>
            <w:proofErr w:type="spellStart"/>
            <w:r w:rsidRPr="0060108B">
              <w:rPr>
                <w:rFonts w:asciiTheme="minorHAnsi" w:hAnsiTheme="minorHAnsi" w:cstheme="minorHAnsi"/>
                <w:color w:val="000000" w:themeColor="text1"/>
                <w:lang w:val="fr-FR"/>
              </w:rPr>
              <w:t>matiére</w:t>
            </w:r>
            <w:proofErr w:type="spellEnd"/>
            <w:r w:rsidRPr="0060108B">
              <w:rPr>
                <w:rFonts w:asciiTheme="minorHAnsi" w:hAnsiTheme="minorHAnsi" w:cstheme="minorHAnsi"/>
                <w:color w:val="000000" w:themeColor="text1"/>
                <w:lang w:val="fr-FR"/>
              </w:rPr>
              <w:t xml:space="preserve"> d’</w:t>
            </w:r>
            <w:proofErr w:type="spellStart"/>
            <w:r w:rsidRPr="0060108B">
              <w:rPr>
                <w:rFonts w:asciiTheme="minorHAnsi" w:hAnsiTheme="minorHAnsi" w:cstheme="minorHAnsi"/>
                <w:color w:val="000000" w:themeColor="text1"/>
                <w:lang w:val="fr-FR"/>
              </w:rPr>
              <w:t>oeuvre</w:t>
            </w:r>
            <w:proofErr w:type="spellEnd"/>
            <w:r w:rsidRPr="0060108B">
              <w:rPr>
                <w:rFonts w:asciiTheme="minorHAnsi" w:hAnsiTheme="minorHAnsi" w:cstheme="minorHAnsi"/>
                <w:color w:val="000000" w:themeColor="text1"/>
                <w:lang w:val="fr-FR"/>
              </w:rPr>
              <w:t xml:space="preserve"> pour la formation et mise en service des équipements.</w:t>
            </w:r>
          </w:p>
          <w:p w14:paraId="5E718420" w14:textId="77777777" w:rsidR="004C05B6" w:rsidRPr="0060108B" w:rsidRDefault="004C05B6" w:rsidP="004C05B6">
            <w:pPr>
              <w:rPr>
                <w:rFonts w:asciiTheme="minorHAnsi" w:hAnsiTheme="minorHAnsi" w:cstheme="minorHAnsi"/>
                <w:color w:val="000000" w:themeColor="text1"/>
                <w:lang w:val="fr-FR"/>
              </w:rPr>
            </w:pPr>
          </w:p>
          <w:p w14:paraId="4579869F"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auto"/>
              <w:right w:val="single" w:sz="4" w:space="0" w:color="auto"/>
            </w:tcBorders>
          </w:tcPr>
          <w:p w14:paraId="24B62A7B" w14:textId="3F6FE7DD"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7B886B3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3B857E69"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0B4F57CB" w14:textId="77777777" w:rsidR="004C05B6" w:rsidRPr="003B731A" w:rsidRDefault="004C05B6" w:rsidP="004C05B6">
            <w:pPr>
              <w:rPr>
                <w:rFonts w:ascii="Century Gothic" w:hAnsi="Century Gothic"/>
                <w:sz w:val="22"/>
                <w:szCs w:val="22"/>
              </w:rPr>
            </w:pPr>
          </w:p>
          <w:p w14:paraId="7DE7AB75" w14:textId="77777777" w:rsidR="004C05B6" w:rsidRPr="00B529B0" w:rsidRDefault="004C05B6" w:rsidP="004C05B6">
            <w:pPr>
              <w:rPr>
                <w:rFonts w:ascii="Calibri" w:hAnsi="Calibri" w:cs="Calibri"/>
                <w:b/>
                <w:bCs/>
              </w:rPr>
            </w:pPr>
          </w:p>
        </w:tc>
        <w:tc>
          <w:tcPr>
            <w:tcW w:w="1984" w:type="dxa"/>
            <w:tcBorders>
              <w:top w:val="nil"/>
              <w:left w:val="single" w:sz="4" w:space="0" w:color="auto"/>
              <w:bottom w:val="single" w:sz="4" w:space="0" w:color="auto"/>
              <w:right w:val="single" w:sz="4" w:space="0" w:color="auto"/>
            </w:tcBorders>
          </w:tcPr>
          <w:p w14:paraId="3BA9A7DB" w14:textId="77777777" w:rsidR="004C05B6" w:rsidRPr="00B529B0" w:rsidRDefault="004C05B6" w:rsidP="004C05B6">
            <w:pPr>
              <w:rPr>
                <w:rFonts w:ascii="Calibri" w:hAnsi="Calibri" w:cs="Calibri"/>
                <w:b/>
                <w:bCs/>
              </w:rPr>
            </w:pPr>
          </w:p>
        </w:tc>
      </w:tr>
      <w:tr w:rsidR="004C05B6" w:rsidRPr="00EE1C73" w14:paraId="01F5EF5E" w14:textId="77777777" w:rsidTr="004C05B6">
        <w:tblPrEx>
          <w:tblBorders>
            <w:top w:val="none" w:sz="0" w:space="0" w:color="auto"/>
          </w:tblBorders>
          <w:tblLook w:val="0600" w:firstRow="0" w:lastRow="0" w:firstColumn="0" w:lastColumn="0" w:noHBand="1" w:noVBand="1"/>
        </w:tblPrEx>
        <w:trPr>
          <w:trHeight w:val="104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0652E" w14:textId="4233D41D" w:rsidR="004C05B6" w:rsidRDefault="004C05B6" w:rsidP="004C05B6">
            <w:pPr>
              <w:jc w:val="center"/>
              <w:rPr>
                <w:rFonts w:ascii="Century Gothic" w:hAnsi="Century Gothic"/>
                <w:b/>
                <w:sz w:val="22"/>
                <w:szCs w:val="22"/>
              </w:rPr>
            </w:pPr>
            <w:r>
              <w:rPr>
                <w:rFonts w:ascii="Century Gothic" w:hAnsi="Century Gothic"/>
                <w:b/>
                <w:sz w:val="22"/>
                <w:szCs w:val="22"/>
              </w:rPr>
              <w:lastRenderedPageBreak/>
              <w:t>5</w:t>
            </w:r>
          </w:p>
        </w:tc>
        <w:tc>
          <w:tcPr>
            <w:tcW w:w="6095" w:type="dxa"/>
            <w:tcBorders>
              <w:top w:val="single" w:sz="4" w:space="0" w:color="auto"/>
              <w:left w:val="single" w:sz="4" w:space="0" w:color="auto"/>
              <w:bottom w:val="single" w:sz="4" w:space="0" w:color="auto"/>
              <w:right w:val="single" w:sz="4" w:space="0" w:color="auto"/>
            </w:tcBorders>
            <w:vAlign w:val="center"/>
          </w:tcPr>
          <w:p w14:paraId="43E6A348"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Plan d’implantation des équipements</w:t>
            </w:r>
          </w:p>
          <w:p w14:paraId="0212CAF7" w14:textId="77777777" w:rsidR="004C05B6" w:rsidRPr="0060108B" w:rsidRDefault="004C05B6" w:rsidP="004C05B6">
            <w:pPr>
              <w:rPr>
                <w:rFonts w:asciiTheme="minorHAnsi" w:hAnsiTheme="minorHAnsi" w:cstheme="minorHAnsi"/>
                <w:color w:val="000000" w:themeColor="text1"/>
                <w:lang w:val="fr-FR"/>
              </w:rPr>
            </w:pPr>
          </w:p>
          <w:p w14:paraId="260115F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soumissionnaire devra fournir au préalable un plan d'agencement et d’exécution objet de validation par le MO.</w:t>
            </w:r>
          </w:p>
          <w:p w14:paraId="12B53D7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 de :</w:t>
            </w:r>
          </w:p>
          <w:p w14:paraId="4E04C63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Etablir les étiquettes de toutes </w:t>
            </w:r>
            <w:proofErr w:type="spellStart"/>
            <w:r w:rsidRPr="0060108B">
              <w:rPr>
                <w:rFonts w:asciiTheme="minorHAnsi" w:hAnsiTheme="minorHAnsi" w:cstheme="minorHAnsi"/>
                <w:color w:val="000000" w:themeColor="text1"/>
              </w:rPr>
              <w:t>equipements</w:t>
            </w:r>
            <w:proofErr w:type="spellEnd"/>
            <w:r w:rsidRPr="0060108B">
              <w:rPr>
                <w:rFonts w:asciiTheme="minorHAnsi" w:hAnsiTheme="minorHAnsi" w:cstheme="minorHAnsi"/>
                <w:color w:val="000000" w:themeColor="text1"/>
              </w:rPr>
              <w:t xml:space="preserve">, accessoires et réseaux. </w:t>
            </w:r>
          </w:p>
          <w:p w14:paraId="2834213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Fourniture, impression et pose des plans de recollement (plans, schéma synoptique, PID...).</w:t>
            </w:r>
          </w:p>
          <w:p w14:paraId="72EB058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Participer aux réunions de coordination, études d'exécution et mise au point avec les parties </w:t>
            </w:r>
            <w:proofErr w:type="spellStart"/>
            <w:r w:rsidRPr="0060108B">
              <w:rPr>
                <w:rFonts w:asciiTheme="minorHAnsi" w:hAnsiTheme="minorHAnsi" w:cstheme="minorHAnsi"/>
                <w:color w:val="000000" w:themeColor="text1"/>
              </w:rPr>
              <w:t>prénante</w:t>
            </w:r>
            <w:proofErr w:type="spellEnd"/>
            <w:r w:rsidRPr="0060108B">
              <w:rPr>
                <w:rFonts w:asciiTheme="minorHAnsi" w:hAnsiTheme="minorHAnsi" w:cstheme="minorHAnsi"/>
                <w:color w:val="000000" w:themeColor="text1"/>
              </w:rPr>
              <w:t xml:space="preserve"> du présent AO jusqu'à l'obtention des performances contractuelles définies au présent CCTP.</w:t>
            </w:r>
          </w:p>
          <w:p w14:paraId="3D402858" w14:textId="77777777" w:rsidR="004C05B6" w:rsidRPr="0060108B" w:rsidRDefault="004C05B6" w:rsidP="004C05B6">
            <w:pPr>
              <w:rPr>
                <w:rFonts w:asciiTheme="minorHAnsi" w:hAnsiTheme="minorHAnsi" w:cstheme="minorHAnsi"/>
                <w:color w:val="000000" w:themeColor="text1"/>
                <w:lang w:val="fr-FR"/>
              </w:rPr>
            </w:pPr>
          </w:p>
          <w:p w14:paraId="61588E36" w14:textId="77777777" w:rsidR="004C05B6" w:rsidRPr="0060108B" w:rsidRDefault="004C05B6" w:rsidP="004C05B6">
            <w:pPr>
              <w:rPr>
                <w:rFonts w:asciiTheme="minorHAnsi" w:hAnsiTheme="minorHAnsi" w:cstheme="minorHAnsi"/>
                <w:color w:val="000000" w:themeColor="text1"/>
                <w:lang w:val="fr-FR"/>
              </w:rPr>
            </w:pPr>
          </w:p>
          <w:p w14:paraId="1D548A15" w14:textId="77777777" w:rsidR="004C05B6" w:rsidRPr="0060108B" w:rsidRDefault="004C05B6" w:rsidP="004C05B6">
            <w:pPr>
              <w:pStyle w:val="Paragraphedeliste"/>
              <w:rPr>
                <w:rFonts w:asciiTheme="minorHAnsi" w:hAnsiTheme="minorHAnsi" w:cstheme="minorHAnsi"/>
                <w:color w:val="000000" w:themeColor="text1"/>
              </w:rPr>
            </w:pPr>
            <w:r w:rsidRPr="0060108B">
              <w:rPr>
                <w:rFonts w:asciiTheme="minorHAnsi" w:hAnsiTheme="minorHAnsi" w:cstheme="minorHAnsi"/>
                <w:color w:val="000000" w:themeColor="text1"/>
              </w:rPr>
              <w:t xml:space="preserve"> </w:t>
            </w:r>
          </w:p>
          <w:p w14:paraId="4F4200A6" w14:textId="77777777" w:rsidR="004C05B6" w:rsidRPr="0060108B" w:rsidRDefault="004C05B6" w:rsidP="004C05B6">
            <w:pPr>
              <w:rPr>
                <w:rFonts w:asciiTheme="minorHAnsi" w:hAnsiTheme="minorHAnsi" w:cstheme="minorHAnsi"/>
                <w:color w:val="000000" w:themeColor="text1"/>
                <w:lang w:val="fr-FR"/>
              </w:rPr>
            </w:pPr>
          </w:p>
          <w:p w14:paraId="29CFF9D9"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8F87DBA" w14:textId="109AAFB8"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6FFC449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3BDFACEB"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0EF99468" w14:textId="77777777" w:rsidR="004C05B6" w:rsidRPr="003B731A" w:rsidRDefault="004C05B6" w:rsidP="004C05B6">
            <w:pPr>
              <w:rPr>
                <w:rFonts w:ascii="Century Gothic" w:hAnsi="Century Gothic"/>
                <w:sz w:val="22"/>
                <w:szCs w:val="22"/>
              </w:rPr>
            </w:pPr>
          </w:p>
          <w:p w14:paraId="766F5B9E"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91ABDF4" w14:textId="77777777" w:rsidR="004C05B6" w:rsidRPr="00B529B0" w:rsidRDefault="004C05B6" w:rsidP="004C05B6">
            <w:pPr>
              <w:rPr>
                <w:rFonts w:ascii="Calibri" w:hAnsi="Calibri" w:cs="Calibri"/>
                <w:b/>
                <w:bCs/>
              </w:rPr>
            </w:pPr>
          </w:p>
        </w:tc>
      </w:tr>
    </w:tbl>
    <w:p w14:paraId="62CA518C" w14:textId="6B029144" w:rsidR="006F70D4" w:rsidRDefault="006F70D4" w:rsidP="00D65F07">
      <w:pPr>
        <w:pStyle w:val="Body"/>
        <w:rPr>
          <w:rStyle w:val="None"/>
          <w:rFonts w:ascii="Century Gothic" w:hAnsi="Century Gothic"/>
          <w:i/>
          <w:iCs/>
          <w:sz w:val="20"/>
          <w:szCs w:val="20"/>
        </w:rPr>
      </w:pPr>
    </w:p>
    <w:p w14:paraId="5C8BDD28" w14:textId="3020FF3E" w:rsidR="006F70D4" w:rsidRDefault="006F70D4" w:rsidP="00D65F07">
      <w:pPr>
        <w:pStyle w:val="Body"/>
        <w:rPr>
          <w:rStyle w:val="None"/>
          <w:rFonts w:ascii="Century Gothic" w:hAnsi="Century Gothic"/>
          <w:i/>
          <w:iCs/>
          <w:sz w:val="20"/>
          <w:szCs w:val="20"/>
        </w:rPr>
      </w:pPr>
    </w:p>
    <w:p w14:paraId="7CECB500" w14:textId="3E9D1A3A" w:rsidR="006F70D4" w:rsidRDefault="006F70D4" w:rsidP="00D65F07">
      <w:pPr>
        <w:pStyle w:val="Body"/>
        <w:rPr>
          <w:rStyle w:val="None"/>
          <w:rFonts w:ascii="Century Gothic" w:hAnsi="Century Gothic"/>
          <w:i/>
          <w:iCs/>
          <w:sz w:val="20"/>
          <w:szCs w:val="20"/>
        </w:rPr>
      </w:pPr>
    </w:p>
    <w:p w14:paraId="2C0401DB" w14:textId="44837489" w:rsidR="006F70D4" w:rsidRDefault="006F70D4" w:rsidP="00D65F07">
      <w:pPr>
        <w:pStyle w:val="Body"/>
        <w:rPr>
          <w:rStyle w:val="None"/>
          <w:rFonts w:ascii="Century Gothic" w:hAnsi="Century Gothic"/>
          <w:i/>
          <w:iCs/>
          <w:sz w:val="20"/>
          <w:szCs w:val="20"/>
        </w:rPr>
      </w:pPr>
    </w:p>
    <w:p w14:paraId="021A9533" w14:textId="44211B7C" w:rsidR="006F70D4" w:rsidRDefault="006F70D4" w:rsidP="00D65F07">
      <w:pPr>
        <w:pStyle w:val="Body"/>
        <w:rPr>
          <w:rStyle w:val="None"/>
          <w:rFonts w:ascii="Century Gothic" w:hAnsi="Century Gothic"/>
          <w:i/>
          <w:iCs/>
          <w:sz w:val="20"/>
          <w:szCs w:val="20"/>
        </w:rPr>
      </w:pPr>
    </w:p>
    <w:p w14:paraId="452842AE" w14:textId="33C7FC39" w:rsidR="006F70D4" w:rsidRDefault="006F70D4" w:rsidP="00D65F07">
      <w:pPr>
        <w:pStyle w:val="Body"/>
        <w:rPr>
          <w:rStyle w:val="None"/>
          <w:rFonts w:ascii="Century Gothic" w:hAnsi="Century Gothic"/>
          <w:i/>
          <w:iCs/>
          <w:sz w:val="20"/>
          <w:szCs w:val="20"/>
        </w:rPr>
      </w:pPr>
    </w:p>
    <w:p w14:paraId="65D3F55E" w14:textId="77777777" w:rsidR="00D65F07" w:rsidRDefault="00D65F07" w:rsidP="00D65F07">
      <w:pPr>
        <w:pStyle w:val="Body"/>
        <w:widowControl w:val="0"/>
        <w:rPr>
          <w:rStyle w:val="None"/>
          <w:rFonts w:ascii="Century Gothic" w:hAnsi="Century Gothic"/>
          <w:b/>
          <w:bCs/>
          <w:u w:val="single"/>
          <w:lang w:val="en-US"/>
        </w:rPr>
      </w:pPr>
    </w:p>
    <w:p w14:paraId="56423651" w14:textId="77777777" w:rsidR="006F70D4" w:rsidRDefault="006F70D4" w:rsidP="006F70D4">
      <w:pPr>
        <w:tabs>
          <w:tab w:val="left" w:pos="2230"/>
        </w:tabs>
        <w:jc w:val="center"/>
        <w:rPr>
          <w:rFonts w:ascii="Century Gothic" w:hAnsi="Century Gothic"/>
          <w:b/>
          <w:bCs/>
          <w:sz w:val="32"/>
          <w:szCs w:val="32"/>
          <w:u w:val="single"/>
        </w:rPr>
        <w:sectPr w:rsidR="006F70D4" w:rsidSect="00A32260">
          <w:headerReference w:type="default" r:id="rId10"/>
          <w:footerReference w:type="default" r:id="rId11"/>
          <w:pgSz w:w="11906" w:h="16838"/>
          <w:pgMar w:top="1560" w:right="851" w:bottom="1134" w:left="851" w:header="709" w:footer="709" w:gutter="0"/>
          <w:cols w:space="708"/>
          <w:docGrid w:linePitch="360"/>
        </w:sectPr>
      </w:pPr>
    </w:p>
    <w:p w14:paraId="0C37996A" w14:textId="7F0C871A" w:rsidR="006F70D4" w:rsidRDefault="006F70D4" w:rsidP="006F70D4">
      <w:pPr>
        <w:tabs>
          <w:tab w:val="left" w:pos="2230"/>
        </w:tabs>
        <w:jc w:val="center"/>
        <w:rPr>
          <w:rFonts w:ascii="Century Gothic" w:hAnsi="Century Gothic"/>
          <w:b/>
          <w:bCs/>
          <w:sz w:val="32"/>
          <w:szCs w:val="32"/>
          <w:u w:val="single"/>
        </w:rPr>
      </w:pPr>
      <w:r w:rsidRPr="0080375D">
        <w:rPr>
          <w:rFonts w:ascii="Century Gothic" w:hAnsi="Century Gothic"/>
          <w:b/>
          <w:bCs/>
          <w:sz w:val="32"/>
          <w:szCs w:val="32"/>
          <w:u w:val="single"/>
        </w:rPr>
        <w:lastRenderedPageBreak/>
        <w:t>BORDEREAU DES PRIX – DETAIL ESTIMATIF</w:t>
      </w:r>
    </w:p>
    <w:p w14:paraId="1EA7DF31" w14:textId="77777777" w:rsidR="005567DB" w:rsidRPr="0080375D" w:rsidRDefault="005567DB" w:rsidP="006F70D4">
      <w:pPr>
        <w:tabs>
          <w:tab w:val="left" w:pos="2230"/>
        </w:tabs>
        <w:jc w:val="center"/>
        <w:rPr>
          <w:rFonts w:ascii="Century Gothic" w:hAnsi="Century Gothic"/>
          <w:b/>
          <w:bCs/>
          <w:sz w:val="32"/>
          <w:szCs w:val="32"/>
          <w:u w:val="single"/>
        </w:rPr>
      </w:pPr>
    </w:p>
    <w:p w14:paraId="4C05359F" w14:textId="77777777" w:rsidR="006F70D4" w:rsidRPr="007B0D3F" w:rsidRDefault="006F70D4" w:rsidP="006F70D4">
      <w:pPr>
        <w:widowControl w:val="0"/>
        <w:tabs>
          <w:tab w:val="left" w:pos="765"/>
        </w:tabs>
        <w:jc w:val="center"/>
        <w:rPr>
          <w:b/>
          <w:sz w:val="2"/>
          <w:szCs w:val="2"/>
          <w:u w:val="single"/>
        </w:rPr>
      </w:pPr>
    </w:p>
    <w:p w14:paraId="22318165" w14:textId="4FB4B46B" w:rsidR="005567DB" w:rsidRDefault="005567DB" w:rsidP="00501202">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N°1</w:t>
      </w:r>
      <w:r w:rsidRPr="00285BC6">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Fourniture</w:t>
      </w:r>
      <w:proofErr w:type="spellEnd"/>
      <w:r>
        <w:rPr>
          <w:rFonts w:ascii="Century Gothic" w:hAnsi="Century Gothic" w:cs="Calibri"/>
          <w:b/>
          <w:bCs/>
          <w:snapToGrid w:val="0"/>
          <w:color w:val="auto"/>
          <w:sz w:val="22"/>
          <w:szCs w:val="22"/>
          <w:lang w:val="en-US"/>
        </w:rPr>
        <w:t xml:space="preserve">, pose, </w:t>
      </w:r>
      <w:proofErr w:type="spellStart"/>
      <w:r>
        <w:rPr>
          <w:rFonts w:ascii="Century Gothic" w:hAnsi="Century Gothic" w:cs="Calibri"/>
          <w:b/>
          <w:bCs/>
          <w:snapToGrid w:val="0"/>
          <w:color w:val="auto"/>
          <w:sz w:val="22"/>
          <w:szCs w:val="22"/>
          <w:lang w:val="en-US"/>
        </w:rPr>
        <w:t>raccordement</w:t>
      </w:r>
      <w:proofErr w:type="spellEnd"/>
      <w:r>
        <w:rPr>
          <w:rFonts w:ascii="Century Gothic" w:hAnsi="Century Gothic" w:cs="Calibri"/>
          <w:b/>
          <w:bCs/>
          <w:snapToGrid w:val="0"/>
          <w:color w:val="auto"/>
          <w:sz w:val="22"/>
          <w:szCs w:val="22"/>
          <w:lang w:val="en-US"/>
        </w:rPr>
        <w:t xml:space="preserve"> et </w:t>
      </w:r>
      <w:proofErr w:type="spellStart"/>
      <w:r>
        <w:rPr>
          <w:rFonts w:ascii="Century Gothic" w:hAnsi="Century Gothic" w:cs="Calibri"/>
          <w:b/>
          <w:bCs/>
          <w:snapToGrid w:val="0"/>
          <w:color w:val="auto"/>
          <w:sz w:val="22"/>
          <w:szCs w:val="22"/>
          <w:lang w:val="en-US"/>
        </w:rPr>
        <w:t>mise</w:t>
      </w:r>
      <w:proofErr w:type="spellEnd"/>
      <w:r>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en</w:t>
      </w:r>
      <w:proofErr w:type="spellEnd"/>
      <w:r>
        <w:rPr>
          <w:rFonts w:ascii="Century Gothic" w:hAnsi="Century Gothic" w:cs="Calibri"/>
          <w:b/>
          <w:bCs/>
          <w:snapToGrid w:val="0"/>
          <w:color w:val="auto"/>
          <w:sz w:val="22"/>
          <w:szCs w:val="22"/>
          <w:lang w:val="en-US"/>
        </w:rPr>
        <w:t xml:space="preserve"> service des </w:t>
      </w:r>
      <w:proofErr w:type="spellStart"/>
      <w:r>
        <w:rPr>
          <w:rFonts w:ascii="Century Gothic" w:hAnsi="Century Gothic" w:cs="Calibri"/>
          <w:b/>
          <w:bCs/>
          <w:snapToGrid w:val="0"/>
          <w:color w:val="auto"/>
          <w:sz w:val="22"/>
          <w:szCs w:val="22"/>
          <w:lang w:val="en-US"/>
        </w:rPr>
        <w:t>équipements</w:t>
      </w:r>
      <w:proofErr w:type="spellEnd"/>
      <w:r>
        <w:rPr>
          <w:rFonts w:ascii="Century Gothic" w:hAnsi="Century Gothic" w:cs="Calibri"/>
          <w:b/>
          <w:bCs/>
          <w:snapToGrid w:val="0"/>
          <w:color w:val="auto"/>
          <w:sz w:val="22"/>
          <w:szCs w:val="22"/>
          <w:lang w:val="en-US"/>
        </w:rPr>
        <w:t xml:space="preserve"> de </w:t>
      </w:r>
      <w:proofErr w:type="spellStart"/>
      <w:r>
        <w:rPr>
          <w:rFonts w:ascii="Century Gothic" w:hAnsi="Century Gothic" w:cs="Calibri"/>
          <w:b/>
          <w:bCs/>
          <w:snapToGrid w:val="0"/>
          <w:color w:val="auto"/>
          <w:sz w:val="22"/>
          <w:szCs w:val="22"/>
          <w:lang w:val="en-US"/>
        </w:rPr>
        <w:t>traitement</w:t>
      </w:r>
      <w:proofErr w:type="spellEnd"/>
      <w:r>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d’air</w:t>
      </w:r>
      <w:proofErr w:type="spellEnd"/>
      <w:r>
        <w:rPr>
          <w:rFonts w:ascii="Century Gothic" w:hAnsi="Century Gothic" w:cs="Calibri"/>
          <w:b/>
          <w:bCs/>
          <w:snapToGrid w:val="0"/>
          <w:color w:val="auto"/>
          <w:sz w:val="22"/>
          <w:szCs w:val="22"/>
          <w:lang w:val="en-US"/>
        </w:rPr>
        <w:t>.</w:t>
      </w:r>
    </w:p>
    <w:p w14:paraId="6DE46F63" w14:textId="03BDC4BF" w:rsidR="006F70D4" w:rsidRPr="005567DB" w:rsidRDefault="006F70D4" w:rsidP="005567DB">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fldChar w:fldCharType="begin"/>
      </w:r>
      <w:r>
        <w:instrText xml:space="preserve"> LINK Excel.Sheet.12 "Classeur1" "Feuil1!L1C1:L11C8" \a \f 4 \h  \* MERGEFORMAT </w:instrText>
      </w:r>
      <w:r>
        <w:fldChar w:fldCharType="separate"/>
      </w:r>
    </w:p>
    <w:p w14:paraId="76965495" w14:textId="77777777" w:rsidR="005567DB" w:rsidRPr="00C4403F" w:rsidRDefault="006F70D4" w:rsidP="006F70D4">
      <w:pPr>
        <w:autoSpaceDE w:val="0"/>
        <w:autoSpaceDN w:val="0"/>
        <w:adjustRightInd w:val="0"/>
        <w:rPr>
          <w:sz w:val="12"/>
          <w:szCs w:val="12"/>
        </w:rPr>
      </w:pPr>
      <w:r>
        <w:rPr>
          <w:sz w:val="12"/>
          <w:szCs w:val="12"/>
        </w:rPr>
        <w:fldChar w:fldCharType="end"/>
      </w:r>
    </w:p>
    <w:tbl>
      <w:tblPr>
        <w:tblW w:w="13740" w:type="dxa"/>
        <w:tblCellMar>
          <w:left w:w="70" w:type="dxa"/>
          <w:right w:w="70" w:type="dxa"/>
        </w:tblCellMar>
        <w:tblLook w:val="04A0" w:firstRow="1" w:lastRow="0" w:firstColumn="1" w:lastColumn="0" w:noHBand="0" w:noVBand="1"/>
      </w:tblPr>
      <w:tblGrid>
        <w:gridCol w:w="860"/>
        <w:gridCol w:w="4820"/>
        <w:gridCol w:w="820"/>
        <w:gridCol w:w="1003"/>
        <w:gridCol w:w="1701"/>
        <w:gridCol w:w="1559"/>
        <w:gridCol w:w="1560"/>
        <w:gridCol w:w="1417"/>
      </w:tblGrid>
      <w:tr w:rsidR="005567DB" w:rsidRPr="0080375D" w14:paraId="7DC640B5" w14:textId="77777777" w:rsidTr="00441DEB">
        <w:trPr>
          <w:cantSplit/>
          <w:trHeight w:val="300"/>
        </w:trPr>
        <w:tc>
          <w:tcPr>
            <w:tcW w:w="8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037DCD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Items N°</w:t>
            </w:r>
          </w:p>
        </w:tc>
        <w:tc>
          <w:tcPr>
            <w:tcW w:w="4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A1F7EDD" w14:textId="77777777" w:rsidR="005567DB" w:rsidRPr="0080375D" w:rsidRDefault="005567DB" w:rsidP="00441DEB">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Désignations</w:t>
            </w:r>
            <w:proofErr w:type="spellEnd"/>
          </w:p>
        </w:tc>
        <w:tc>
          <w:tcPr>
            <w:tcW w:w="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552D9ED" w14:textId="77777777" w:rsidR="005567DB" w:rsidRPr="0080375D" w:rsidRDefault="005567DB" w:rsidP="00441DEB">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Unité</w:t>
            </w:r>
            <w:proofErr w:type="spellEnd"/>
          </w:p>
        </w:tc>
        <w:tc>
          <w:tcPr>
            <w:tcW w:w="1003" w:type="dxa"/>
            <w:tcBorders>
              <w:top w:val="single" w:sz="8" w:space="0" w:color="auto"/>
              <w:left w:val="nil"/>
              <w:bottom w:val="nil"/>
              <w:right w:val="single" w:sz="8" w:space="0" w:color="auto"/>
            </w:tcBorders>
            <w:shd w:val="clear" w:color="000000" w:fill="D9D9D9"/>
            <w:vAlign w:val="center"/>
            <w:hideMark/>
          </w:tcPr>
          <w:p w14:paraId="767F21B3"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1701" w:type="dxa"/>
            <w:tcBorders>
              <w:top w:val="single" w:sz="8" w:space="0" w:color="auto"/>
              <w:left w:val="nil"/>
              <w:bottom w:val="nil"/>
              <w:right w:val="single" w:sz="8" w:space="0" w:color="auto"/>
            </w:tcBorders>
            <w:shd w:val="clear" w:color="000000" w:fill="D9D9D9"/>
            <w:vAlign w:val="center"/>
            <w:hideMark/>
          </w:tcPr>
          <w:p w14:paraId="063CD09C"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1559" w:type="dxa"/>
            <w:tcBorders>
              <w:top w:val="single" w:sz="8" w:space="0" w:color="auto"/>
              <w:left w:val="nil"/>
              <w:bottom w:val="nil"/>
              <w:right w:val="single" w:sz="8" w:space="0" w:color="auto"/>
            </w:tcBorders>
            <w:shd w:val="clear" w:color="000000" w:fill="D9D9D9"/>
            <w:vAlign w:val="center"/>
            <w:hideMark/>
          </w:tcPr>
          <w:p w14:paraId="661B987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1560" w:type="dxa"/>
            <w:tcBorders>
              <w:top w:val="single" w:sz="8" w:space="0" w:color="auto"/>
              <w:left w:val="nil"/>
              <w:bottom w:val="nil"/>
              <w:right w:val="single" w:sz="8" w:space="0" w:color="auto"/>
            </w:tcBorders>
            <w:shd w:val="clear" w:color="000000" w:fill="D9D9D9"/>
            <w:vAlign w:val="center"/>
            <w:hideMark/>
          </w:tcPr>
          <w:p w14:paraId="4BB4ABA7"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1417" w:type="dxa"/>
            <w:tcBorders>
              <w:top w:val="single" w:sz="8" w:space="0" w:color="auto"/>
              <w:left w:val="nil"/>
              <w:bottom w:val="nil"/>
              <w:right w:val="single" w:sz="8" w:space="0" w:color="auto"/>
            </w:tcBorders>
            <w:shd w:val="clear" w:color="000000" w:fill="D9D9D9"/>
            <w:vAlign w:val="center"/>
            <w:hideMark/>
          </w:tcPr>
          <w:p w14:paraId="6D29F5C4"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-5</w:t>
            </w:r>
          </w:p>
        </w:tc>
      </w:tr>
      <w:tr w:rsidR="005567DB" w:rsidRPr="0080375D" w14:paraId="0691F749" w14:textId="77777777" w:rsidTr="00441DEB">
        <w:trPr>
          <w:trHeight w:val="1155"/>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9AD5E29" w14:textId="77777777" w:rsidR="005567DB" w:rsidRPr="0080375D" w:rsidRDefault="005567DB" w:rsidP="00441DEB">
            <w:pPr>
              <w:rPr>
                <w:rFonts w:ascii="Century Gothic" w:hAnsi="Century Gothic" w:cs="Calibri"/>
                <w:b/>
                <w:bCs/>
                <w:color w:val="000000"/>
                <w:sz w:val="20"/>
                <w:szCs w:val="20"/>
                <w:lang w:val="fr-MA" w:eastAsia="fr-MA"/>
              </w:rPr>
            </w:pPr>
          </w:p>
        </w:tc>
        <w:tc>
          <w:tcPr>
            <w:tcW w:w="4820" w:type="dxa"/>
            <w:vMerge/>
            <w:tcBorders>
              <w:top w:val="single" w:sz="8" w:space="0" w:color="auto"/>
              <w:left w:val="single" w:sz="8" w:space="0" w:color="auto"/>
              <w:bottom w:val="single" w:sz="8" w:space="0" w:color="000000"/>
              <w:right w:val="single" w:sz="8" w:space="0" w:color="auto"/>
            </w:tcBorders>
            <w:vAlign w:val="center"/>
            <w:hideMark/>
          </w:tcPr>
          <w:p w14:paraId="4B020EDB" w14:textId="77777777" w:rsidR="005567DB" w:rsidRPr="0080375D" w:rsidRDefault="005567DB" w:rsidP="00441DEB">
            <w:pPr>
              <w:rPr>
                <w:rFonts w:ascii="Century Gothic" w:hAnsi="Century Gothic" w:cs="Calibri"/>
                <w:b/>
                <w:bCs/>
                <w:color w:val="000000"/>
                <w:sz w:val="20"/>
                <w:szCs w:val="20"/>
                <w:lang w:val="fr-MA" w:eastAsia="fr-MA"/>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2900B7BC" w14:textId="77777777" w:rsidR="005567DB" w:rsidRPr="0080375D" w:rsidRDefault="005567DB" w:rsidP="00441DEB">
            <w:pPr>
              <w:rPr>
                <w:rFonts w:ascii="Century Gothic" w:hAnsi="Century Gothic" w:cs="Calibri"/>
                <w:b/>
                <w:bCs/>
                <w:color w:val="000000"/>
                <w:sz w:val="20"/>
                <w:szCs w:val="20"/>
                <w:lang w:val="fr-MA" w:eastAsia="fr-MA"/>
              </w:rPr>
            </w:pPr>
          </w:p>
        </w:tc>
        <w:tc>
          <w:tcPr>
            <w:tcW w:w="1003" w:type="dxa"/>
            <w:tcBorders>
              <w:top w:val="nil"/>
              <w:left w:val="nil"/>
              <w:bottom w:val="single" w:sz="8" w:space="0" w:color="auto"/>
              <w:right w:val="single" w:sz="8" w:space="0" w:color="auto"/>
            </w:tcBorders>
            <w:shd w:val="clear" w:color="000000" w:fill="D9D9D9"/>
            <w:vAlign w:val="center"/>
            <w:hideMark/>
          </w:tcPr>
          <w:p w14:paraId="1B95686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QTE</w:t>
            </w:r>
          </w:p>
        </w:tc>
        <w:tc>
          <w:tcPr>
            <w:tcW w:w="1701" w:type="dxa"/>
            <w:tcBorders>
              <w:top w:val="nil"/>
              <w:left w:val="nil"/>
              <w:bottom w:val="single" w:sz="8" w:space="0" w:color="auto"/>
              <w:right w:val="single" w:sz="8" w:space="0" w:color="auto"/>
            </w:tcBorders>
            <w:shd w:val="clear" w:color="000000" w:fill="D9D9D9"/>
            <w:vAlign w:val="center"/>
            <w:hideMark/>
          </w:tcPr>
          <w:p w14:paraId="4DD3581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xml:space="preserve">Prix </w:t>
            </w:r>
            <w:proofErr w:type="spellStart"/>
            <w:r w:rsidRPr="0080375D">
              <w:rPr>
                <w:rFonts w:ascii="Century Gothic" w:hAnsi="Century Gothic" w:cs="Calibri"/>
                <w:b/>
                <w:bCs/>
                <w:color w:val="000000"/>
                <w:sz w:val="20"/>
                <w:szCs w:val="20"/>
                <w:lang w:eastAsia="fr-MA"/>
              </w:rPr>
              <w:t>Unitaire</w:t>
            </w:r>
            <w:proofErr w:type="spellEnd"/>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En</w:t>
            </w:r>
            <w:proofErr w:type="spellEnd"/>
            <w:r w:rsidRPr="0080375D">
              <w:rPr>
                <w:rFonts w:ascii="Century Gothic" w:hAnsi="Century Gothic" w:cs="Calibri"/>
                <w:b/>
                <w:bCs/>
                <w:color w:val="000000"/>
                <w:sz w:val="20"/>
                <w:szCs w:val="20"/>
                <w:lang w:eastAsia="fr-MA"/>
              </w:rPr>
              <w:t xml:space="preserve"> HTVA</w:t>
            </w:r>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En</w:t>
            </w:r>
            <w:proofErr w:type="spellEnd"/>
            <w:r w:rsidRPr="0080375D">
              <w:rPr>
                <w:rFonts w:ascii="Century Gothic" w:hAnsi="Century Gothic" w:cs="Calibri"/>
                <w:b/>
                <w:bCs/>
                <w:color w:val="000000"/>
                <w:sz w:val="20"/>
                <w:szCs w:val="20"/>
                <w:lang w:eastAsia="fr-MA"/>
              </w:rPr>
              <w:t xml:space="preserve"> </w:t>
            </w:r>
            <w:proofErr w:type="spellStart"/>
            <w:r w:rsidRPr="0080375D">
              <w:rPr>
                <w:rFonts w:ascii="Century Gothic" w:hAnsi="Century Gothic" w:cs="Calibri"/>
                <w:b/>
                <w:bCs/>
                <w:color w:val="000000"/>
                <w:sz w:val="20"/>
                <w:szCs w:val="20"/>
                <w:lang w:eastAsia="fr-MA"/>
              </w:rPr>
              <w:t>chiffre</w:t>
            </w:r>
            <w:proofErr w:type="spellEnd"/>
            <w:r w:rsidRPr="0080375D">
              <w:rPr>
                <w:rFonts w:ascii="Century Gothic" w:hAnsi="Century Gothic" w:cs="Calibri"/>
                <w:b/>
                <w:bCs/>
                <w:color w:val="000000"/>
                <w:sz w:val="20"/>
                <w:szCs w:val="20"/>
                <w:lang w:eastAsia="fr-MA"/>
              </w:rPr>
              <w:t xml:space="preserve"> </w:t>
            </w:r>
          </w:p>
        </w:tc>
        <w:tc>
          <w:tcPr>
            <w:tcW w:w="1559" w:type="dxa"/>
            <w:tcBorders>
              <w:top w:val="nil"/>
              <w:left w:val="nil"/>
              <w:bottom w:val="single" w:sz="8" w:space="0" w:color="auto"/>
              <w:right w:val="single" w:sz="8" w:space="0" w:color="auto"/>
            </w:tcBorders>
            <w:shd w:val="clear" w:color="000000" w:fill="D9D9D9"/>
            <w:vAlign w:val="center"/>
            <w:hideMark/>
          </w:tcPr>
          <w:p w14:paraId="3FE6487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total</w:t>
            </w:r>
            <w:r w:rsidRPr="0080375D">
              <w:rPr>
                <w:rFonts w:ascii="Century Gothic" w:hAnsi="Century Gothic" w:cs="Calibri"/>
                <w:b/>
                <w:bCs/>
                <w:color w:val="000000"/>
                <w:sz w:val="20"/>
                <w:szCs w:val="20"/>
                <w:lang w:eastAsia="fr-MA"/>
              </w:rPr>
              <w:br/>
              <w:t xml:space="preserve">Hors TVA </w:t>
            </w:r>
            <w:r w:rsidRPr="0080375D">
              <w:rPr>
                <w:rFonts w:ascii="Century Gothic" w:hAnsi="Century Gothic" w:cs="Calibri"/>
                <w:b/>
                <w:bCs/>
                <w:color w:val="000000"/>
                <w:sz w:val="20"/>
                <w:szCs w:val="20"/>
                <w:lang w:eastAsia="fr-MA"/>
              </w:rPr>
              <w:br/>
              <w:t>(3) =(1)*(2)</w:t>
            </w:r>
          </w:p>
        </w:tc>
        <w:tc>
          <w:tcPr>
            <w:tcW w:w="1560" w:type="dxa"/>
            <w:tcBorders>
              <w:top w:val="nil"/>
              <w:left w:val="nil"/>
              <w:bottom w:val="single" w:sz="8" w:space="0" w:color="auto"/>
              <w:right w:val="single" w:sz="8" w:space="0" w:color="auto"/>
            </w:tcBorders>
            <w:shd w:val="clear" w:color="000000" w:fill="D9D9D9"/>
            <w:vAlign w:val="center"/>
            <w:hideMark/>
          </w:tcPr>
          <w:p w14:paraId="0075B66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TVA</w:t>
            </w:r>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Appliquée</w:t>
            </w:r>
            <w:proofErr w:type="spellEnd"/>
            <w:r w:rsidRPr="0080375D">
              <w:rPr>
                <w:rFonts w:ascii="Century Gothic" w:hAnsi="Century Gothic" w:cs="Calibri"/>
                <w:b/>
                <w:bCs/>
                <w:color w:val="000000"/>
                <w:sz w:val="20"/>
                <w:szCs w:val="20"/>
                <w:lang w:eastAsia="fr-MA"/>
              </w:rPr>
              <w:br/>
              <w:t>sur (3)</w:t>
            </w:r>
          </w:p>
        </w:tc>
        <w:tc>
          <w:tcPr>
            <w:tcW w:w="1417" w:type="dxa"/>
            <w:tcBorders>
              <w:top w:val="nil"/>
              <w:left w:val="nil"/>
              <w:bottom w:val="single" w:sz="8" w:space="0" w:color="auto"/>
              <w:right w:val="single" w:sz="8" w:space="0" w:color="auto"/>
            </w:tcBorders>
            <w:shd w:val="clear" w:color="000000" w:fill="D9D9D9"/>
            <w:vAlign w:val="center"/>
            <w:hideMark/>
          </w:tcPr>
          <w:p w14:paraId="3EE23181" w14:textId="77777777" w:rsidR="005567DB" w:rsidRPr="0080375D" w:rsidRDefault="005567DB" w:rsidP="00441DEB">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Montant</w:t>
            </w:r>
            <w:proofErr w:type="spellEnd"/>
            <w:r w:rsidRPr="0080375D">
              <w:rPr>
                <w:rFonts w:ascii="Century Gothic" w:hAnsi="Century Gothic" w:cs="Calibri"/>
                <w:b/>
                <w:bCs/>
                <w:color w:val="000000"/>
                <w:sz w:val="20"/>
                <w:szCs w:val="20"/>
                <w:lang w:eastAsia="fr-MA"/>
              </w:rPr>
              <w:t xml:space="preserve"> TTC</w:t>
            </w:r>
            <w:r w:rsidRPr="0080375D">
              <w:rPr>
                <w:rFonts w:ascii="Century Gothic" w:hAnsi="Century Gothic" w:cs="Calibri"/>
                <w:b/>
                <w:bCs/>
                <w:color w:val="000000"/>
                <w:sz w:val="20"/>
                <w:szCs w:val="20"/>
                <w:lang w:eastAsia="fr-MA"/>
              </w:rPr>
              <w:br/>
              <w:t>(5) = (4)+(3)</w:t>
            </w:r>
          </w:p>
        </w:tc>
      </w:tr>
      <w:tr w:rsidR="005567DB" w:rsidRPr="0080375D" w14:paraId="08725297" w14:textId="77777777" w:rsidTr="00441DEB">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8C86D29"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4820" w:type="dxa"/>
            <w:tcBorders>
              <w:top w:val="nil"/>
              <w:left w:val="nil"/>
              <w:bottom w:val="single" w:sz="8" w:space="0" w:color="auto"/>
              <w:right w:val="single" w:sz="8" w:space="0" w:color="auto"/>
            </w:tcBorders>
            <w:shd w:val="clear" w:color="auto" w:fill="auto"/>
            <w:vAlign w:val="center"/>
            <w:hideMark/>
          </w:tcPr>
          <w:p w14:paraId="2C1075DE" w14:textId="77777777" w:rsidR="005567DB" w:rsidRPr="0080375D" w:rsidRDefault="005567DB" w:rsidP="00441DEB">
            <w:pPr>
              <w:rPr>
                <w:b/>
                <w:bCs/>
                <w:color w:val="000000"/>
                <w:sz w:val="20"/>
                <w:szCs w:val="20"/>
                <w:lang w:val="fr-MA" w:eastAsia="fr-MA"/>
              </w:rPr>
            </w:pPr>
            <w:proofErr w:type="spellStart"/>
            <w:r w:rsidRPr="0080375D">
              <w:rPr>
                <w:b/>
                <w:bCs/>
                <w:color w:val="000000"/>
                <w:sz w:val="20"/>
                <w:szCs w:val="20"/>
                <w:lang w:eastAsia="fr-MA"/>
              </w:rPr>
              <w:t>Climatiseur</w:t>
            </w:r>
            <w:proofErr w:type="spellEnd"/>
            <w:r w:rsidRPr="0080375D">
              <w:rPr>
                <w:b/>
                <w:bCs/>
                <w:color w:val="000000"/>
                <w:sz w:val="20"/>
                <w:szCs w:val="20"/>
                <w:lang w:eastAsia="fr-MA"/>
              </w:rPr>
              <w:t xml:space="preserve"> </w:t>
            </w:r>
            <w:proofErr w:type="spellStart"/>
            <w:r w:rsidRPr="0080375D">
              <w:rPr>
                <w:b/>
                <w:bCs/>
                <w:color w:val="000000"/>
                <w:sz w:val="20"/>
                <w:szCs w:val="20"/>
                <w:lang w:eastAsia="fr-MA"/>
              </w:rPr>
              <w:t>Réversible</w:t>
            </w:r>
            <w:proofErr w:type="spellEnd"/>
            <w:r w:rsidRPr="0080375D">
              <w:rPr>
                <w:b/>
                <w:bCs/>
                <w:color w:val="000000"/>
                <w:sz w:val="20"/>
                <w:szCs w:val="20"/>
                <w:lang w:eastAsia="fr-MA"/>
              </w:rPr>
              <w:t xml:space="preserve"> Inverter Type </w:t>
            </w:r>
            <w:proofErr w:type="spellStart"/>
            <w:r w:rsidRPr="0080375D">
              <w:rPr>
                <w:b/>
                <w:bCs/>
                <w:color w:val="000000"/>
                <w:sz w:val="20"/>
                <w:szCs w:val="20"/>
                <w:lang w:eastAsia="fr-MA"/>
              </w:rPr>
              <w:t>Gainable</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0E86936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5BD284E7" w14:textId="7E7790BE"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3641769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0870906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1605C57"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48C353C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7AD5F442"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4D7150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4820" w:type="dxa"/>
            <w:tcBorders>
              <w:top w:val="nil"/>
              <w:left w:val="nil"/>
              <w:bottom w:val="single" w:sz="8" w:space="0" w:color="auto"/>
              <w:right w:val="single" w:sz="8" w:space="0" w:color="auto"/>
            </w:tcBorders>
            <w:shd w:val="clear" w:color="auto" w:fill="auto"/>
            <w:vAlign w:val="center"/>
            <w:hideMark/>
          </w:tcPr>
          <w:p w14:paraId="6A4F0496" w14:textId="77777777" w:rsidR="005567DB" w:rsidRPr="0080375D" w:rsidRDefault="005567DB" w:rsidP="00441DEB">
            <w:pPr>
              <w:rPr>
                <w:b/>
                <w:bCs/>
                <w:color w:val="000000"/>
                <w:sz w:val="20"/>
                <w:szCs w:val="20"/>
                <w:lang w:val="fr-MA" w:eastAsia="fr-MA"/>
              </w:rPr>
            </w:pPr>
            <w:proofErr w:type="spellStart"/>
            <w:r w:rsidRPr="0080375D">
              <w:rPr>
                <w:b/>
                <w:bCs/>
                <w:color w:val="000000"/>
                <w:sz w:val="20"/>
                <w:szCs w:val="20"/>
                <w:lang w:eastAsia="fr-MA"/>
              </w:rPr>
              <w:t>Climatiseur</w:t>
            </w:r>
            <w:proofErr w:type="spellEnd"/>
            <w:r w:rsidRPr="0080375D">
              <w:rPr>
                <w:b/>
                <w:bCs/>
                <w:color w:val="000000"/>
                <w:sz w:val="20"/>
                <w:szCs w:val="20"/>
                <w:lang w:eastAsia="fr-MA"/>
              </w:rPr>
              <w:t xml:space="preserve"> </w:t>
            </w:r>
            <w:proofErr w:type="spellStart"/>
            <w:r w:rsidRPr="0080375D">
              <w:rPr>
                <w:b/>
                <w:bCs/>
                <w:color w:val="000000"/>
                <w:sz w:val="20"/>
                <w:szCs w:val="20"/>
                <w:lang w:eastAsia="fr-MA"/>
              </w:rPr>
              <w:t>Réversible</w:t>
            </w:r>
            <w:proofErr w:type="spellEnd"/>
            <w:r w:rsidRPr="0080375D">
              <w:rPr>
                <w:b/>
                <w:bCs/>
                <w:color w:val="000000"/>
                <w:sz w:val="20"/>
                <w:szCs w:val="20"/>
                <w:lang w:eastAsia="fr-MA"/>
              </w:rPr>
              <w:t xml:space="preserve"> Inverter Type Mural</w:t>
            </w:r>
          </w:p>
        </w:tc>
        <w:tc>
          <w:tcPr>
            <w:tcW w:w="820" w:type="dxa"/>
            <w:tcBorders>
              <w:top w:val="nil"/>
              <w:left w:val="nil"/>
              <w:bottom w:val="single" w:sz="8" w:space="0" w:color="auto"/>
              <w:right w:val="single" w:sz="8" w:space="0" w:color="auto"/>
            </w:tcBorders>
            <w:shd w:val="clear" w:color="auto" w:fill="auto"/>
            <w:vAlign w:val="center"/>
            <w:hideMark/>
          </w:tcPr>
          <w:p w14:paraId="746FD42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012B621F" w14:textId="1961C5CC"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785FF35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4070D4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D9606E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F94CF0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6D583F97" w14:textId="77777777" w:rsidTr="00441DEB">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D089031"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4820" w:type="dxa"/>
            <w:tcBorders>
              <w:top w:val="nil"/>
              <w:left w:val="nil"/>
              <w:bottom w:val="single" w:sz="8" w:space="0" w:color="auto"/>
              <w:right w:val="single" w:sz="8" w:space="0" w:color="auto"/>
            </w:tcBorders>
            <w:shd w:val="clear" w:color="auto" w:fill="auto"/>
            <w:vAlign w:val="center"/>
            <w:hideMark/>
          </w:tcPr>
          <w:p w14:paraId="4C90B0B2" w14:textId="77777777" w:rsidR="005567DB" w:rsidRPr="0080375D" w:rsidRDefault="005567DB" w:rsidP="00441DEB">
            <w:pPr>
              <w:rPr>
                <w:b/>
                <w:bCs/>
                <w:color w:val="000000"/>
                <w:sz w:val="20"/>
                <w:szCs w:val="20"/>
                <w:lang w:val="fr-MA" w:eastAsia="fr-MA"/>
              </w:rPr>
            </w:pPr>
            <w:proofErr w:type="spellStart"/>
            <w:r w:rsidRPr="0080375D">
              <w:rPr>
                <w:b/>
                <w:bCs/>
                <w:color w:val="000000"/>
                <w:sz w:val="20"/>
                <w:szCs w:val="20"/>
                <w:lang w:eastAsia="fr-MA"/>
              </w:rPr>
              <w:t>Climatiseur</w:t>
            </w:r>
            <w:proofErr w:type="spellEnd"/>
            <w:r w:rsidRPr="0080375D">
              <w:rPr>
                <w:b/>
                <w:bCs/>
                <w:color w:val="000000"/>
                <w:sz w:val="20"/>
                <w:szCs w:val="20"/>
                <w:lang w:eastAsia="fr-MA"/>
              </w:rPr>
              <w:t xml:space="preserve"> </w:t>
            </w:r>
            <w:proofErr w:type="spellStart"/>
            <w:r w:rsidRPr="0080375D">
              <w:rPr>
                <w:b/>
                <w:bCs/>
                <w:color w:val="000000"/>
                <w:sz w:val="20"/>
                <w:szCs w:val="20"/>
                <w:lang w:eastAsia="fr-MA"/>
              </w:rPr>
              <w:t>Réversible</w:t>
            </w:r>
            <w:proofErr w:type="spellEnd"/>
            <w:r w:rsidRPr="0080375D">
              <w:rPr>
                <w:b/>
                <w:bCs/>
                <w:color w:val="000000"/>
                <w:sz w:val="20"/>
                <w:szCs w:val="20"/>
                <w:lang w:eastAsia="fr-MA"/>
              </w:rPr>
              <w:t xml:space="preserve"> Inverter Type Cassette</w:t>
            </w:r>
          </w:p>
        </w:tc>
        <w:tc>
          <w:tcPr>
            <w:tcW w:w="820" w:type="dxa"/>
            <w:tcBorders>
              <w:top w:val="nil"/>
              <w:left w:val="nil"/>
              <w:bottom w:val="single" w:sz="8" w:space="0" w:color="auto"/>
              <w:right w:val="single" w:sz="8" w:space="0" w:color="auto"/>
            </w:tcBorders>
            <w:shd w:val="clear" w:color="auto" w:fill="auto"/>
            <w:vAlign w:val="center"/>
            <w:hideMark/>
          </w:tcPr>
          <w:p w14:paraId="65D7711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151B0DD9" w14:textId="13A1A14F"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49EF0D08"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72D3C58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414D6272"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50C6953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317AA7C3"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D8C7C6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4820" w:type="dxa"/>
            <w:tcBorders>
              <w:top w:val="nil"/>
              <w:left w:val="nil"/>
              <w:bottom w:val="single" w:sz="8" w:space="0" w:color="auto"/>
              <w:right w:val="single" w:sz="8" w:space="0" w:color="auto"/>
            </w:tcBorders>
            <w:shd w:val="clear" w:color="auto" w:fill="auto"/>
            <w:vAlign w:val="center"/>
            <w:hideMark/>
          </w:tcPr>
          <w:p w14:paraId="418DD263"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 xml:space="preserve">Centrale de </w:t>
            </w:r>
            <w:proofErr w:type="spellStart"/>
            <w:r w:rsidRPr="0080375D">
              <w:rPr>
                <w:b/>
                <w:bCs/>
                <w:color w:val="000000"/>
                <w:sz w:val="20"/>
                <w:szCs w:val="20"/>
                <w:lang w:eastAsia="fr-MA"/>
              </w:rPr>
              <w:t>traitement</w:t>
            </w:r>
            <w:proofErr w:type="spellEnd"/>
            <w:r w:rsidRPr="0080375D">
              <w:rPr>
                <w:b/>
                <w:bCs/>
                <w:color w:val="000000"/>
                <w:sz w:val="20"/>
                <w:szCs w:val="20"/>
                <w:lang w:eastAsia="fr-MA"/>
              </w:rPr>
              <w:t xml:space="preserve"> </w:t>
            </w:r>
            <w:proofErr w:type="spellStart"/>
            <w:r w:rsidRPr="0080375D">
              <w:rPr>
                <w:b/>
                <w:bCs/>
                <w:color w:val="000000"/>
                <w:sz w:val="20"/>
                <w:szCs w:val="20"/>
                <w:lang w:eastAsia="fr-MA"/>
              </w:rPr>
              <w:t>d’air</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78CCFEB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6B55DCF8" w14:textId="4F28F1F9"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580B126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3BCDBA1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5E68881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6B3A2A6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01B4D336"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A583D14" w14:textId="699BA8C0"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5</w:t>
            </w:r>
          </w:p>
        </w:tc>
        <w:tc>
          <w:tcPr>
            <w:tcW w:w="4820" w:type="dxa"/>
            <w:tcBorders>
              <w:top w:val="nil"/>
              <w:left w:val="nil"/>
              <w:bottom w:val="single" w:sz="8" w:space="0" w:color="auto"/>
              <w:right w:val="single" w:sz="8" w:space="0" w:color="auto"/>
            </w:tcBorders>
            <w:shd w:val="clear" w:color="auto" w:fill="auto"/>
            <w:vAlign w:val="center"/>
            <w:hideMark/>
          </w:tcPr>
          <w:p w14:paraId="662BFF1C"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 xml:space="preserve">Plan </w:t>
            </w:r>
            <w:proofErr w:type="spellStart"/>
            <w:r w:rsidRPr="0080375D">
              <w:rPr>
                <w:b/>
                <w:bCs/>
                <w:color w:val="000000"/>
                <w:sz w:val="20"/>
                <w:szCs w:val="20"/>
                <w:lang w:eastAsia="fr-MA"/>
              </w:rPr>
              <w:t>d’implantation</w:t>
            </w:r>
            <w:proofErr w:type="spellEnd"/>
            <w:r w:rsidRPr="0080375D">
              <w:rPr>
                <w:b/>
                <w:bCs/>
                <w:color w:val="000000"/>
                <w:sz w:val="20"/>
                <w:szCs w:val="20"/>
                <w:lang w:eastAsia="fr-MA"/>
              </w:rPr>
              <w:t xml:space="preserve"> des </w:t>
            </w:r>
            <w:proofErr w:type="spellStart"/>
            <w:r w:rsidRPr="0080375D">
              <w:rPr>
                <w:b/>
                <w:bCs/>
                <w:color w:val="000000"/>
                <w:sz w:val="20"/>
                <w:szCs w:val="20"/>
                <w:lang w:eastAsia="fr-MA"/>
              </w:rPr>
              <w:t>équipements</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40E6B3A8"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6D870FBE" w14:textId="73529422"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7173D273"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035D6B4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31EA6DF9"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0989ACB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167BE89D" w14:textId="77777777" w:rsidTr="00441DEB">
        <w:trPr>
          <w:cantSplit/>
          <w:trHeight w:val="375"/>
        </w:trPr>
        <w:tc>
          <w:tcPr>
            <w:tcW w:w="920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1177E7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TOTAL =</w:t>
            </w:r>
          </w:p>
        </w:tc>
        <w:tc>
          <w:tcPr>
            <w:tcW w:w="1559" w:type="dxa"/>
            <w:tcBorders>
              <w:top w:val="nil"/>
              <w:left w:val="nil"/>
              <w:bottom w:val="single" w:sz="8" w:space="0" w:color="auto"/>
              <w:right w:val="single" w:sz="8" w:space="0" w:color="auto"/>
            </w:tcBorders>
            <w:shd w:val="clear" w:color="auto" w:fill="auto"/>
            <w:vAlign w:val="center"/>
            <w:hideMark/>
          </w:tcPr>
          <w:p w14:paraId="4D5B1F0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560" w:type="dxa"/>
            <w:tcBorders>
              <w:top w:val="nil"/>
              <w:left w:val="nil"/>
              <w:bottom w:val="single" w:sz="8" w:space="0" w:color="auto"/>
              <w:right w:val="single" w:sz="8" w:space="0" w:color="auto"/>
            </w:tcBorders>
            <w:shd w:val="clear" w:color="auto" w:fill="auto"/>
            <w:vAlign w:val="center"/>
            <w:hideMark/>
          </w:tcPr>
          <w:p w14:paraId="3BC330A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417" w:type="dxa"/>
            <w:tcBorders>
              <w:top w:val="nil"/>
              <w:left w:val="nil"/>
              <w:bottom w:val="single" w:sz="8" w:space="0" w:color="auto"/>
              <w:right w:val="single" w:sz="8" w:space="0" w:color="auto"/>
            </w:tcBorders>
            <w:shd w:val="clear" w:color="auto" w:fill="auto"/>
            <w:vAlign w:val="center"/>
            <w:hideMark/>
          </w:tcPr>
          <w:p w14:paraId="4A2F5FD2"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r>
    </w:tbl>
    <w:p w14:paraId="5A8E93D8" w14:textId="4F18698E" w:rsidR="006F70D4" w:rsidRPr="00C4403F" w:rsidRDefault="006F70D4" w:rsidP="006F70D4">
      <w:pPr>
        <w:autoSpaceDE w:val="0"/>
        <w:autoSpaceDN w:val="0"/>
        <w:adjustRightInd w:val="0"/>
        <w:rPr>
          <w:sz w:val="12"/>
          <w:szCs w:val="12"/>
        </w:rPr>
      </w:pPr>
    </w:p>
    <w:p w14:paraId="2ACAAD3F" w14:textId="35CAFB80" w:rsidR="006F70D4" w:rsidRPr="007E10C9" w:rsidRDefault="00841AC5" w:rsidP="006F70D4">
      <w:pPr>
        <w:rPr>
          <w:b/>
          <w:bCs/>
          <w:sz w:val="8"/>
          <w:szCs w:val="22"/>
        </w:rPr>
      </w:pPr>
      <w:r w:rsidRPr="007E10C9">
        <w:rPr>
          <w:rFonts w:ascii="Century Gothic" w:hAnsi="Century Gothic"/>
          <w:b/>
          <w:sz w:val="22"/>
          <w:szCs w:val="22"/>
        </w:rPr>
        <w:t>Important:</w:t>
      </w:r>
      <w:r w:rsidR="006F70D4" w:rsidRPr="007E10C9">
        <w:rPr>
          <w:rFonts w:ascii="Century Gothic" w:hAnsi="Century Gothic"/>
          <w:b/>
          <w:sz w:val="22"/>
          <w:szCs w:val="22"/>
        </w:rPr>
        <w:t xml:space="preserve"> Vu que les </w:t>
      </w:r>
      <w:proofErr w:type="spellStart"/>
      <w:r w:rsidR="006F70D4" w:rsidRPr="007E10C9">
        <w:rPr>
          <w:rFonts w:ascii="Century Gothic" w:hAnsi="Century Gothic"/>
          <w:b/>
          <w:sz w:val="22"/>
          <w:szCs w:val="22"/>
        </w:rPr>
        <w:t>prestations</w:t>
      </w:r>
      <w:proofErr w:type="spellEnd"/>
      <w:r w:rsidR="006F70D4" w:rsidRPr="007E10C9">
        <w:rPr>
          <w:rFonts w:ascii="Century Gothic" w:hAnsi="Century Gothic"/>
          <w:b/>
          <w:sz w:val="22"/>
          <w:szCs w:val="22"/>
        </w:rPr>
        <w:t xml:space="preserve"> objet du </w:t>
      </w:r>
      <w:proofErr w:type="spellStart"/>
      <w:r w:rsidR="006F70D4" w:rsidRPr="007E10C9">
        <w:rPr>
          <w:rFonts w:ascii="Century Gothic" w:hAnsi="Century Gothic"/>
          <w:b/>
          <w:sz w:val="22"/>
          <w:szCs w:val="22"/>
        </w:rPr>
        <w:t>présent</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appel</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d’offres</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sont</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destinées</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uniquement</w:t>
      </w:r>
      <w:proofErr w:type="spellEnd"/>
      <w:r w:rsidR="006F70D4" w:rsidRPr="007E10C9">
        <w:rPr>
          <w:rFonts w:ascii="Century Gothic" w:hAnsi="Century Gothic"/>
          <w:b/>
          <w:sz w:val="22"/>
          <w:szCs w:val="22"/>
        </w:rPr>
        <w:t xml:space="preserve"> à la formation </w:t>
      </w:r>
      <w:proofErr w:type="spellStart"/>
      <w:r w:rsidR="006F70D4" w:rsidRPr="007E10C9">
        <w:rPr>
          <w:rFonts w:ascii="Century Gothic" w:hAnsi="Century Gothic"/>
          <w:b/>
          <w:sz w:val="22"/>
          <w:szCs w:val="22"/>
        </w:rPr>
        <w:t>professionnelle</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il</w:t>
      </w:r>
      <w:proofErr w:type="spellEnd"/>
      <w:r w:rsidR="006F70D4" w:rsidRPr="007E10C9">
        <w:rPr>
          <w:rFonts w:ascii="Century Gothic" w:hAnsi="Century Gothic"/>
          <w:b/>
          <w:sz w:val="22"/>
          <w:szCs w:val="22"/>
        </w:rPr>
        <w:t xml:space="preserve"> y </w:t>
      </w:r>
      <w:proofErr w:type="gramStart"/>
      <w:r w:rsidR="006F70D4" w:rsidRPr="007E10C9">
        <w:rPr>
          <w:rFonts w:ascii="Century Gothic" w:hAnsi="Century Gothic"/>
          <w:b/>
          <w:sz w:val="22"/>
          <w:szCs w:val="22"/>
        </w:rPr>
        <w:t>a lieu</w:t>
      </w:r>
      <w:proofErr w:type="gramEnd"/>
      <w:r w:rsidR="006F70D4" w:rsidRPr="007E10C9">
        <w:rPr>
          <w:rFonts w:ascii="Century Gothic" w:hAnsi="Century Gothic"/>
          <w:b/>
          <w:sz w:val="22"/>
          <w:szCs w:val="22"/>
        </w:rPr>
        <w:t xml:space="preserve"> de proposer des prix </w:t>
      </w:r>
      <w:proofErr w:type="spellStart"/>
      <w:r w:rsidR="006F70D4" w:rsidRPr="007E10C9">
        <w:rPr>
          <w:rFonts w:ascii="Century Gothic" w:hAnsi="Century Gothic"/>
          <w:b/>
          <w:sz w:val="22"/>
          <w:szCs w:val="22"/>
        </w:rPr>
        <w:t>préférentiels</w:t>
      </w:r>
      <w:proofErr w:type="spellEnd"/>
      <w:r w:rsidR="006F70D4" w:rsidRPr="007E10C9">
        <w:rPr>
          <w:rFonts w:ascii="Century Gothic" w:hAnsi="Century Gothic"/>
          <w:b/>
          <w:sz w:val="22"/>
          <w:szCs w:val="22"/>
        </w:rPr>
        <w:t xml:space="preserve"> à </w:t>
      </w:r>
      <w:proofErr w:type="spellStart"/>
      <w:r w:rsidR="006F70D4" w:rsidRPr="007E10C9">
        <w:rPr>
          <w:rFonts w:ascii="Century Gothic" w:hAnsi="Century Gothic"/>
          <w:b/>
          <w:sz w:val="22"/>
          <w:szCs w:val="22"/>
        </w:rPr>
        <w:t>ce</w:t>
      </w:r>
      <w:proofErr w:type="spellEnd"/>
      <w:r w:rsidR="006F70D4" w:rsidRPr="007E10C9">
        <w:rPr>
          <w:rFonts w:ascii="Century Gothic" w:hAnsi="Century Gothic"/>
          <w:b/>
          <w:sz w:val="22"/>
          <w:szCs w:val="22"/>
        </w:rPr>
        <w:t xml:space="preserve"> </w:t>
      </w:r>
      <w:proofErr w:type="spellStart"/>
      <w:r w:rsidR="006F70D4" w:rsidRPr="007E10C9">
        <w:rPr>
          <w:rFonts w:ascii="Century Gothic" w:hAnsi="Century Gothic"/>
          <w:b/>
          <w:sz w:val="22"/>
          <w:szCs w:val="22"/>
        </w:rPr>
        <w:t>sujet</w:t>
      </w:r>
      <w:proofErr w:type="spellEnd"/>
      <w:r w:rsidR="006F70D4" w:rsidRPr="007E10C9">
        <w:rPr>
          <w:rFonts w:ascii="Century Gothic" w:hAnsi="Century Gothic"/>
          <w:b/>
          <w:sz w:val="22"/>
          <w:szCs w:val="22"/>
        </w:rPr>
        <w:t>.</w:t>
      </w:r>
    </w:p>
    <w:p w14:paraId="3C651351" w14:textId="77777777" w:rsidR="006F70D4" w:rsidRPr="0080375D" w:rsidRDefault="006F70D4" w:rsidP="006F70D4">
      <w:pPr>
        <w:rPr>
          <w:rFonts w:ascii="Century Gothic" w:hAnsi="Century Gothic"/>
          <w:b/>
          <w:sz w:val="22"/>
          <w:szCs w:val="22"/>
        </w:rPr>
      </w:pPr>
      <w:r>
        <w:rPr>
          <w:rFonts w:ascii="Century Gothic" w:hAnsi="Century Gothic"/>
          <w:b/>
          <w:sz w:val="22"/>
          <w:szCs w:val="22"/>
        </w:rPr>
        <w:t xml:space="preserve">                                                                                                                                              </w:t>
      </w:r>
      <w:r w:rsidRPr="0080375D">
        <w:rPr>
          <w:rFonts w:ascii="Century Gothic" w:hAnsi="Century Gothic"/>
          <w:b/>
          <w:sz w:val="22"/>
          <w:szCs w:val="22"/>
        </w:rPr>
        <w:t>Fait à ……………………… le …………………………</w:t>
      </w:r>
    </w:p>
    <w:p w14:paraId="0CA2E491" w14:textId="77777777" w:rsidR="006F70D4" w:rsidRPr="0080375D" w:rsidRDefault="006F70D4" w:rsidP="006F70D4">
      <w:pPr>
        <w:jc w:val="right"/>
        <w:rPr>
          <w:rFonts w:ascii="Century Gothic" w:hAnsi="Century Gothic"/>
          <w:b/>
          <w:sz w:val="22"/>
          <w:szCs w:val="22"/>
        </w:rPr>
      </w:pPr>
    </w:p>
    <w:p w14:paraId="602755DB" w14:textId="77777777" w:rsidR="006F70D4" w:rsidRPr="003F1085" w:rsidRDefault="006F70D4" w:rsidP="006F70D4">
      <w:pPr>
        <w:jc w:val="center"/>
        <w:rPr>
          <w:rFonts w:cs="Calibri"/>
          <w:b/>
          <w:bCs/>
          <w:i/>
          <w:iCs/>
          <w:sz w:val="20"/>
          <w:szCs w:val="20"/>
          <w:u w:val="single"/>
        </w:rPr>
      </w:pPr>
      <w:r>
        <w:rPr>
          <w:rFonts w:ascii="Century Gothic" w:hAnsi="Century Gothic"/>
          <w:b/>
          <w:sz w:val="22"/>
          <w:szCs w:val="22"/>
        </w:rPr>
        <w:t xml:space="preserve">                                                                                                                                                    </w:t>
      </w:r>
      <w:r w:rsidRPr="0080375D">
        <w:rPr>
          <w:rFonts w:ascii="Century Gothic" w:hAnsi="Century Gothic"/>
          <w:b/>
          <w:sz w:val="22"/>
          <w:szCs w:val="22"/>
        </w:rPr>
        <w:t>Signature et cachet du concurrent</w:t>
      </w:r>
    </w:p>
    <w:p w14:paraId="5F6C3B6D" w14:textId="5F08630C" w:rsidR="006F70D4" w:rsidRDefault="006F70D4" w:rsidP="006F70D4">
      <w:pPr>
        <w:pStyle w:val="Body"/>
        <w:rPr>
          <w:rStyle w:val="None"/>
          <w:b/>
          <w:color w:val="auto"/>
        </w:rPr>
      </w:pPr>
    </w:p>
    <w:p w14:paraId="5FCCA870" w14:textId="3C519E43" w:rsidR="006F70D4" w:rsidRDefault="006F70D4" w:rsidP="006F70D4">
      <w:pPr>
        <w:pStyle w:val="Body"/>
        <w:rPr>
          <w:rStyle w:val="None"/>
          <w:b/>
          <w:color w:val="auto"/>
        </w:rPr>
      </w:pPr>
    </w:p>
    <w:p w14:paraId="22313414" w14:textId="5741A929" w:rsidR="006F70D4" w:rsidRDefault="006F70D4" w:rsidP="006F70D4">
      <w:pPr>
        <w:pStyle w:val="Body"/>
        <w:rPr>
          <w:rStyle w:val="None"/>
          <w:b/>
          <w:color w:val="auto"/>
        </w:rPr>
      </w:pPr>
    </w:p>
    <w:p w14:paraId="0D03696E" w14:textId="443C0172" w:rsidR="006F70D4" w:rsidRDefault="006F70D4" w:rsidP="006F70D4">
      <w:pPr>
        <w:pStyle w:val="Body"/>
        <w:rPr>
          <w:rStyle w:val="None"/>
          <w:b/>
          <w:color w:val="auto"/>
        </w:rPr>
      </w:pPr>
    </w:p>
    <w:p w14:paraId="4D103A32" w14:textId="18A65F2B" w:rsidR="006F70D4" w:rsidRDefault="006F70D4" w:rsidP="006F70D4">
      <w:pPr>
        <w:pStyle w:val="Body"/>
        <w:rPr>
          <w:rStyle w:val="None"/>
          <w:b/>
          <w:color w:val="auto"/>
        </w:rPr>
      </w:pPr>
    </w:p>
    <w:p w14:paraId="5078EDA1" w14:textId="77777777" w:rsidR="00841AC5" w:rsidRDefault="00841AC5" w:rsidP="006F70D4">
      <w:pPr>
        <w:pStyle w:val="Body"/>
        <w:rPr>
          <w:rStyle w:val="None"/>
          <w:b/>
          <w:color w:val="auto"/>
        </w:rPr>
        <w:sectPr w:rsidR="00841AC5" w:rsidSect="006F70D4">
          <w:pgSz w:w="16838" w:h="11906" w:orient="landscape"/>
          <w:pgMar w:top="851" w:right="1559" w:bottom="851" w:left="1134" w:header="709" w:footer="709" w:gutter="0"/>
          <w:cols w:space="708"/>
          <w:docGrid w:linePitch="360"/>
        </w:sectPr>
      </w:pPr>
    </w:p>
    <w:p w14:paraId="7217392A" w14:textId="28FC26F1" w:rsidR="00E435D9" w:rsidRPr="0060108B" w:rsidRDefault="005567DB" w:rsidP="00501202">
      <w:pPr>
        <w:pStyle w:val="Body"/>
        <w:rPr>
          <w:rStyle w:val="None"/>
          <w:rFonts w:asciiTheme="minorHAnsi" w:hAnsiTheme="minorHAnsi" w:cstheme="minorHAnsi"/>
          <w:b/>
          <w:bCs/>
          <w:color w:val="auto"/>
          <w:u w:val="single"/>
          <w:lang w:val="en-US"/>
        </w:rPr>
      </w:pPr>
      <w:r w:rsidRPr="0060108B">
        <w:rPr>
          <w:rFonts w:asciiTheme="minorHAnsi" w:hAnsiTheme="minorHAnsi" w:cstheme="minorHAnsi"/>
          <w:b/>
          <w:bCs/>
          <w:color w:val="auto"/>
          <w:u w:val="single"/>
          <w:lang w:val="en-US"/>
        </w:rPr>
        <w:lastRenderedPageBreak/>
        <w:t xml:space="preserve">LOT N°2: </w:t>
      </w:r>
      <w:proofErr w:type="spellStart"/>
      <w:r w:rsidRPr="0060108B">
        <w:rPr>
          <w:rFonts w:asciiTheme="minorHAnsi" w:hAnsiTheme="minorHAnsi" w:cstheme="minorHAnsi"/>
          <w:b/>
          <w:bCs/>
          <w:color w:val="auto"/>
          <w:u w:val="single"/>
          <w:lang w:val="en-US"/>
        </w:rPr>
        <w:t>Fourniture</w:t>
      </w:r>
      <w:proofErr w:type="spellEnd"/>
      <w:r w:rsidRPr="0060108B">
        <w:rPr>
          <w:rFonts w:asciiTheme="minorHAnsi" w:hAnsiTheme="minorHAnsi" w:cstheme="minorHAnsi"/>
          <w:b/>
          <w:bCs/>
          <w:color w:val="auto"/>
          <w:u w:val="single"/>
          <w:lang w:val="en-US"/>
        </w:rPr>
        <w:t xml:space="preserve">, pose, </w:t>
      </w:r>
      <w:proofErr w:type="spellStart"/>
      <w:r w:rsidRPr="0060108B">
        <w:rPr>
          <w:rFonts w:asciiTheme="minorHAnsi" w:hAnsiTheme="minorHAnsi" w:cstheme="minorHAnsi"/>
          <w:b/>
          <w:bCs/>
          <w:color w:val="auto"/>
          <w:u w:val="single"/>
          <w:lang w:val="en-US"/>
        </w:rPr>
        <w:t>raccordement</w:t>
      </w:r>
      <w:proofErr w:type="spellEnd"/>
      <w:r w:rsidRPr="0060108B">
        <w:rPr>
          <w:rFonts w:asciiTheme="minorHAnsi" w:hAnsiTheme="minorHAnsi" w:cstheme="minorHAnsi"/>
          <w:b/>
          <w:bCs/>
          <w:color w:val="auto"/>
          <w:u w:val="single"/>
          <w:lang w:val="en-US"/>
        </w:rPr>
        <w:t xml:space="preserve"> et </w:t>
      </w:r>
      <w:proofErr w:type="spellStart"/>
      <w:r w:rsidR="00E17A61" w:rsidRPr="0060108B">
        <w:rPr>
          <w:rFonts w:asciiTheme="minorHAnsi" w:hAnsiTheme="minorHAnsi" w:cstheme="minorHAnsi"/>
          <w:b/>
          <w:bCs/>
          <w:color w:val="auto"/>
          <w:u w:val="single"/>
          <w:lang w:val="en-US"/>
        </w:rPr>
        <w:t>mise</w:t>
      </w:r>
      <w:proofErr w:type="spellEnd"/>
      <w:r w:rsidR="00E17A61" w:rsidRPr="0060108B">
        <w:rPr>
          <w:rFonts w:asciiTheme="minorHAnsi" w:hAnsiTheme="minorHAnsi" w:cstheme="minorHAnsi"/>
          <w:b/>
          <w:bCs/>
          <w:color w:val="auto"/>
          <w:u w:val="single"/>
          <w:lang w:val="en-US"/>
        </w:rPr>
        <w:t xml:space="preserve"> </w:t>
      </w:r>
      <w:proofErr w:type="spellStart"/>
      <w:r w:rsidR="00E17A61" w:rsidRPr="0060108B">
        <w:rPr>
          <w:rFonts w:asciiTheme="minorHAnsi" w:hAnsiTheme="minorHAnsi" w:cstheme="minorHAnsi"/>
          <w:b/>
          <w:bCs/>
          <w:color w:val="auto"/>
          <w:u w:val="single"/>
          <w:lang w:val="en-US"/>
        </w:rPr>
        <w:t>en</w:t>
      </w:r>
      <w:proofErr w:type="spellEnd"/>
      <w:r w:rsidR="00E17A61" w:rsidRPr="0060108B">
        <w:rPr>
          <w:rFonts w:asciiTheme="minorHAnsi" w:hAnsiTheme="minorHAnsi" w:cstheme="minorHAnsi"/>
          <w:b/>
          <w:bCs/>
          <w:color w:val="auto"/>
          <w:u w:val="single"/>
          <w:lang w:val="en-US"/>
        </w:rPr>
        <w:t xml:space="preserve"> service des </w:t>
      </w:r>
      <w:proofErr w:type="spellStart"/>
      <w:r w:rsidR="00E17A61" w:rsidRPr="0060108B">
        <w:rPr>
          <w:rFonts w:asciiTheme="minorHAnsi" w:hAnsiTheme="minorHAnsi" w:cstheme="minorHAnsi"/>
          <w:b/>
          <w:bCs/>
          <w:color w:val="auto"/>
          <w:u w:val="single"/>
          <w:lang w:val="en-US"/>
        </w:rPr>
        <w:t>équipements</w:t>
      </w:r>
      <w:proofErr w:type="spellEnd"/>
      <w:r w:rsidR="00E17A61" w:rsidRPr="0060108B">
        <w:rPr>
          <w:rFonts w:asciiTheme="minorHAnsi" w:hAnsiTheme="minorHAnsi" w:cstheme="minorHAnsi"/>
          <w:b/>
          <w:bCs/>
          <w:color w:val="auto"/>
          <w:u w:val="single"/>
          <w:lang w:val="en-US"/>
        </w:rPr>
        <w:t xml:space="preserve"> </w:t>
      </w:r>
      <w:r w:rsidRPr="0060108B">
        <w:rPr>
          <w:rFonts w:asciiTheme="minorHAnsi" w:hAnsiTheme="minorHAnsi" w:cstheme="minorHAnsi"/>
          <w:b/>
          <w:bCs/>
          <w:color w:val="auto"/>
          <w:u w:val="single"/>
          <w:lang w:val="en-US"/>
        </w:rPr>
        <w:t xml:space="preserve">de </w:t>
      </w:r>
      <w:proofErr w:type="spellStart"/>
      <w:r w:rsidRPr="0060108B">
        <w:rPr>
          <w:rFonts w:asciiTheme="minorHAnsi" w:hAnsiTheme="minorHAnsi" w:cstheme="minorHAnsi"/>
          <w:b/>
          <w:bCs/>
          <w:color w:val="auto"/>
          <w:u w:val="single"/>
          <w:lang w:val="en-US"/>
        </w:rPr>
        <w:t>chauffage</w:t>
      </w:r>
      <w:proofErr w:type="spellEnd"/>
      <w:r w:rsidRPr="0060108B">
        <w:rPr>
          <w:rFonts w:asciiTheme="minorHAnsi" w:hAnsiTheme="minorHAnsi" w:cstheme="minorHAnsi"/>
          <w:b/>
          <w:bCs/>
          <w:color w:val="auto"/>
          <w:u w:val="single"/>
          <w:lang w:val="en-US"/>
        </w:rPr>
        <w:t xml:space="preserve"> et </w:t>
      </w:r>
      <w:proofErr w:type="spellStart"/>
      <w:r w:rsidRPr="0060108B">
        <w:rPr>
          <w:rFonts w:asciiTheme="minorHAnsi" w:hAnsiTheme="minorHAnsi" w:cstheme="minorHAnsi"/>
          <w:b/>
          <w:bCs/>
          <w:color w:val="auto"/>
          <w:u w:val="single"/>
          <w:lang w:val="en-US"/>
        </w:rPr>
        <w:t>climatisation</w:t>
      </w:r>
      <w:proofErr w:type="spellEnd"/>
      <w:r w:rsidRPr="0060108B">
        <w:rPr>
          <w:rFonts w:asciiTheme="minorHAnsi" w:hAnsiTheme="minorHAnsi" w:cstheme="minorHAnsi"/>
          <w:b/>
          <w:bCs/>
          <w:color w:val="auto"/>
          <w:u w:val="single"/>
          <w:lang w:val="en-US"/>
        </w:rPr>
        <w:t>.</w:t>
      </w:r>
    </w:p>
    <w:p w14:paraId="0FC1E825"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N.B : les soumissionnaires sont invités à remplir la case &lt;&lt;Proposition du soumissionnaire &gt;&gt; en précisant les caractéristiques du maté</w:t>
      </w:r>
      <w:r>
        <w:rPr>
          <w:rStyle w:val="None"/>
          <w:rFonts w:ascii="Century Gothic" w:hAnsi="Century Gothic"/>
          <w:i/>
          <w:iCs/>
          <w:sz w:val="20"/>
          <w:szCs w:val="20"/>
          <w:lang w:val="it-IT"/>
        </w:rPr>
        <w:t>riel propos</w:t>
      </w:r>
      <w:r>
        <w:rPr>
          <w:rStyle w:val="None"/>
          <w:rFonts w:ascii="Century Gothic" w:hAnsi="Century Gothic"/>
          <w:i/>
          <w:iCs/>
          <w:sz w:val="20"/>
          <w:szCs w:val="20"/>
        </w:rPr>
        <w:t>é.</w:t>
      </w:r>
    </w:p>
    <w:p w14:paraId="1CF3905C"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Tout article ne répondant pas aux spécifications demandées sera déclaré </w:t>
      </w:r>
      <w:r>
        <w:rPr>
          <w:rStyle w:val="None"/>
          <w:rFonts w:ascii="Century Gothic" w:hAnsi="Century Gothic"/>
          <w:i/>
          <w:iCs/>
          <w:sz w:val="20"/>
          <w:szCs w:val="20"/>
          <w:lang w:val="it-IT"/>
        </w:rPr>
        <w:t>non-conforme.</w:t>
      </w:r>
    </w:p>
    <w:p w14:paraId="46F5E6BF"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Les colonnes Désignations et caractéristiques techniques et Appréciation de l'administration &gt;&gt; ne doivent pas être renseignées ou modifié</w:t>
      </w:r>
      <w:r>
        <w:rPr>
          <w:rStyle w:val="None"/>
          <w:rFonts w:ascii="Century Gothic" w:hAnsi="Century Gothic"/>
          <w:i/>
          <w:iCs/>
          <w:sz w:val="20"/>
          <w:szCs w:val="20"/>
          <w:lang w:val="pt-PT"/>
        </w:rPr>
        <w:t xml:space="preserve">es. </w:t>
      </w:r>
    </w:p>
    <w:p w14:paraId="62A2189B" w14:textId="77777777" w:rsidR="00841AC5" w:rsidRDefault="00841AC5" w:rsidP="00841AC5">
      <w:pPr>
        <w:pStyle w:val="Body"/>
        <w:jc w:val="both"/>
        <w:rPr>
          <w:rStyle w:val="None"/>
          <w:rFonts w:ascii="Century Gothic" w:eastAsia="Calibri" w:hAnsi="Century Gothic" w:cs="Calibri"/>
          <w:b/>
          <w:bCs/>
          <w:i/>
          <w:iCs/>
          <w:sz w:val="20"/>
          <w:szCs w:val="20"/>
        </w:rPr>
      </w:pPr>
      <w:r>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Pr>
          <w:rStyle w:val="None"/>
          <w:rFonts w:ascii="Century Gothic" w:hAnsi="Century Gothic"/>
          <w:b/>
          <w:bCs/>
          <w:sz w:val="20"/>
          <w:szCs w:val="20"/>
          <w:lang w:val="it-IT"/>
        </w:rPr>
        <w:t xml:space="preserve"> « </w:t>
      </w:r>
      <w:r>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Pr>
          <w:rStyle w:val="None"/>
          <w:rFonts w:ascii="Century Gothic" w:hAnsi="Century Gothic"/>
          <w:b/>
          <w:bCs/>
          <w:i/>
          <w:iCs/>
          <w:sz w:val="20"/>
          <w:szCs w:val="20"/>
          <w:lang w:val="pt-PT"/>
        </w:rPr>
        <w:t>es conformes.</w:t>
      </w:r>
    </w:p>
    <w:p w14:paraId="7F96EFBC"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5C78020C" w14:textId="77777777" w:rsidR="00841AC5" w:rsidRDefault="00841AC5" w:rsidP="00841AC5">
      <w:pPr>
        <w:pStyle w:val="Body"/>
        <w:rPr>
          <w:rStyle w:val="None"/>
          <w:rFonts w:ascii="Century Gothic" w:hAnsi="Century Gothic"/>
          <w:i/>
          <w:iCs/>
          <w:sz w:val="20"/>
          <w:szCs w:val="20"/>
        </w:rPr>
      </w:pPr>
      <w:r>
        <w:rPr>
          <w:rStyle w:val="None"/>
          <w:rFonts w:ascii="Century Gothic" w:hAnsi="Century Gothic"/>
          <w:i/>
          <w:iCs/>
          <w:sz w:val="20"/>
          <w:szCs w:val="20"/>
        </w:rPr>
        <w:t xml:space="preserve">Les valeurs des dimensions, longueurs, </w:t>
      </w:r>
      <w:proofErr w:type="gramStart"/>
      <w:r>
        <w:rPr>
          <w:rStyle w:val="None"/>
          <w:rFonts w:ascii="Century Gothic" w:hAnsi="Century Gothic"/>
          <w:i/>
          <w:iCs/>
          <w:sz w:val="20"/>
          <w:szCs w:val="20"/>
        </w:rPr>
        <w:t>capacités,…</w:t>
      </w:r>
      <w:proofErr w:type="gramEnd"/>
      <w:r>
        <w:rPr>
          <w:rStyle w:val="None"/>
          <w:rFonts w:ascii="Century Gothic" w:hAnsi="Century Gothic"/>
          <w:i/>
          <w:iCs/>
          <w:sz w:val="20"/>
          <w:szCs w:val="20"/>
        </w:rPr>
        <w:t>. Doivent être renseignées d’une manière précise dans la colonne « Proposition du soumissionnaire ».</w:t>
      </w:r>
    </w:p>
    <w:p w14:paraId="419DC0D3" w14:textId="4B9FE74A" w:rsidR="006F70D4" w:rsidRDefault="006F70D4" w:rsidP="006F70D4">
      <w:pPr>
        <w:pStyle w:val="Body"/>
        <w:rPr>
          <w:rStyle w:val="None"/>
          <w:b/>
          <w:color w:val="auto"/>
        </w:rPr>
      </w:pPr>
    </w:p>
    <w:tbl>
      <w:tblPr>
        <w:tblW w:w="10581" w:type="dxa"/>
        <w:jc w:val="center"/>
        <w:tblBorders>
          <w:top w:val="single" w:sz="4" w:space="0" w:color="auto"/>
        </w:tblBorders>
        <w:tblCellMar>
          <w:left w:w="70" w:type="dxa"/>
          <w:right w:w="70" w:type="dxa"/>
        </w:tblCellMar>
        <w:tblLook w:val="0000" w:firstRow="0" w:lastRow="0" w:firstColumn="0" w:lastColumn="0" w:noHBand="0" w:noVBand="0"/>
      </w:tblPr>
      <w:tblGrid>
        <w:gridCol w:w="704"/>
        <w:gridCol w:w="5954"/>
        <w:gridCol w:w="1984"/>
        <w:gridCol w:w="1939"/>
      </w:tblGrid>
      <w:tr w:rsidR="004C05B6" w14:paraId="3D9D77F5" w14:textId="77777777" w:rsidTr="004C05B6">
        <w:trPr>
          <w:trHeight w:val="10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6A8EF4"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954" w:type="dxa"/>
            <w:tcBorders>
              <w:top w:val="single" w:sz="4" w:space="0" w:color="auto"/>
              <w:left w:val="single" w:sz="4" w:space="0" w:color="auto"/>
              <w:bottom w:val="single" w:sz="4" w:space="0" w:color="auto"/>
              <w:right w:val="single" w:sz="4" w:space="0" w:color="auto"/>
            </w:tcBorders>
            <w:vAlign w:val="center"/>
          </w:tcPr>
          <w:p w14:paraId="225EE54B" w14:textId="3AEE9448" w:rsidR="004C05B6" w:rsidRDefault="004C05B6" w:rsidP="004C05B6">
            <w:pPr>
              <w:tabs>
                <w:tab w:val="left" w:pos="284"/>
              </w:tabs>
              <w:suppressAutoHyphens/>
              <w:autoSpaceDN w:val="0"/>
              <w:jc w:val="center"/>
              <w:textAlignment w:val="baseline"/>
              <w:rPr>
                <w:rFonts w:ascii="Century Gothic" w:hAnsi="Century Gothic"/>
                <w:b/>
                <w:sz w:val="22"/>
                <w:szCs w:val="22"/>
              </w:rPr>
            </w:pPr>
            <w:proofErr w:type="spellStart"/>
            <w:r w:rsidRPr="00BA24DE">
              <w:rPr>
                <w:rFonts w:ascii="Century Gothic" w:hAnsi="Century Gothic"/>
                <w:b/>
                <w:sz w:val="22"/>
                <w:szCs w:val="22"/>
              </w:rPr>
              <w:t>Désignation</w:t>
            </w:r>
            <w:proofErr w:type="spellEnd"/>
            <w:r w:rsidRPr="00BA24DE">
              <w:rPr>
                <w:rFonts w:ascii="Century Gothic" w:hAnsi="Century Gothic"/>
                <w:b/>
                <w:sz w:val="22"/>
                <w:szCs w:val="22"/>
              </w:rPr>
              <w:t xml:space="preserve"> et </w:t>
            </w:r>
            <w:proofErr w:type="spellStart"/>
            <w:r w:rsidRPr="00BA24DE">
              <w:rPr>
                <w:rFonts w:ascii="Century Gothic" w:hAnsi="Century Gothic"/>
                <w:b/>
                <w:sz w:val="22"/>
                <w:szCs w:val="22"/>
              </w:rPr>
              <w:t>caractéristiques</w:t>
            </w:r>
            <w:proofErr w:type="spellEnd"/>
            <w:r w:rsidRPr="00BA24DE">
              <w:rPr>
                <w:rFonts w:ascii="Century Gothic" w:hAnsi="Century Gothic"/>
                <w:b/>
                <w:sz w:val="22"/>
                <w:szCs w:val="22"/>
              </w:rPr>
              <w:t xml:space="preserve"> techniques</w:t>
            </w:r>
          </w:p>
        </w:tc>
        <w:tc>
          <w:tcPr>
            <w:tcW w:w="1984" w:type="dxa"/>
            <w:tcBorders>
              <w:top w:val="single" w:sz="4" w:space="0" w:color="auto"/>
              <w:left w:val="single" w:sz="4" w:space="0" w:color="auto"/>
              <w:bottom w:val="single" w:sz="4" w:space="0" w:color="auto"/>
              <w:right w:val="single" w:sz="4" w:space="0" w:color="auto"/>
            </w:tcBorders>
          </w:tcPr>
          <w:p w14:paraId="36DEA7EE" w14:textId="3C198404"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 xml:space="preserve">Proposition de </w:t>
            </w:r>
            <w:proofErr w:type="spellStart"/>
            <w:r>
              <w:rPr>
                <w:rFonts w:ascii="Century Gothic" w:hAnsi="Century Gothic"/>
                <w:b/>
                <w:sz w:val="22"/>
                <w:szCs w:val="22"/>
              </w:rPr>
              <w:t>soumissionnaire</w:t>
            </w:r>
            <w:proofErr w:type="spellEnd"/>
          </w:p>
        </w:tc>
        <w:tc>
          <w:tcPr>
            <w:tcW w:w="1939" w:type="dxa"/>
            <w:tcBorders>
              <w:top w:val="single" w:sz="4" w:space="0" w:color="auto"/>
              <w:left w:val="single" w:sz="4" w:space="0" w:color="auto"/>
              <w:bottom w:val="single" w:sz="4" w:space="0" w:color="auto"/>
              <w:right w:val="single" w:sz="4" w:space="0" w:color="auto"/>
            </w:tcBorders>
          </w:tcPr>
          <w:p w14:paraId="16DD29E8"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proofErr w:type="spellStart"/>
            <w:r>
              <w:rPr>
                <w:rFonts w:ascii="Century Gothic" w:hAnsi="Century Gothic"/>
                <w:b/>
                <w:sz w:val="22"/>
                <w:szCs w:val="22"/>
              </w:rPr>
              <w:t>Appréciation</w:t>
            </w:r>
            <w:proofErr w:type="spellEnd"/>
            <w:r>
              <w:rPr>
                <w:rFonts w:ascii="Century Gothic" w:hAnsi="Century Gothic"/>
                <w:b/>
                <w:sz w:val="22"/>
                <w:szCs w:val="22"/>
              </w:rPr>
              <w:t xml:space="preserve"> de </w:t>
            </w:r>
            <w:proofErr w:type="spellStart"/>
            <w:r>
              <w:rPr>
                <w:rFonts w:ascii="Century Gothic" w:hAnsi="Century Gothic"/>
                <w:b/>
                <w:sz w:val="22"/>
                <w:szCs w:val="22"/>
              </w:rPr>
              <w:t>l’administration</w:t>
            </w:r>
            <w:proofErr w:type="spellEnd"/>
          </w:p>
        </w:tc>
      </w:tr>
      <w:tr w:rsidR="004C05B6" w:rsidRPr="00EE1C73" w14:paraId="3ACCDAEB"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1338877D" w14:textId="13209EBB" w:rsidR="004C05B6" w:rsidRDefault="004C05B6" w:rsidP="004C05B6">
            <w:pPr>
              <w:jc w:val="center"/>
              <w:rPr>
                <w:rFonts w:ascii="Century Gothic" w:hAnsi="Century Gothic"/>
                <w:b/>
                <w:sz w:val="22"/>
                <w:szCs w:val="22"/>
              </w:rPr>
            </w:pPr>
            <w:r>
              <w:rPr>
                <w:rFonts w:ascii="Century Gothic" w:hAnsi="Century Gothic"/>
                <w:b/>
                <w:sz w:val="22"/>
                <w:szCs w:val="22"/>
              </w:rPr>
              <w:t>1</w:t>
            </w:r>
          </w:p>
        </w:tc>
        <w:tc>
          <w:tcPr>
            <w:tcW w:w="5954" w:type="dxa"/>
            <w:tcBorders>
              <w:top w:val="nil"/>
              <w:left w:val="single" w:sz="4" w:space="0" w:color="auto"/>
              <w:bottom w:val="single" w:sz="4" w:space="0" w:color="000000"/>
              <w:right w:val="single" w:sz="4" w:space="0" w:color="auto"/>
            </w:tcBorders>
          </w:tcPr>
          <w:p w14:paraId="6DBB6299"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Pompe à Chaleur</w:t>
            </w:r>
          </w:p>
          <w:p w14:paraId="48C27C9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Fourniture, pose, installation complète en ordre de marché d'une pompe à chaleur Air/Eau assemblée et testée en usine, y compris les </w:t>
            </w:r>
            <w:proofErr w:type="spellStart"/>
            <w:r w:rsidRPr="0060108B">
              <w:rPr>
                <w:rFonts w:asciiTheme="minorHAnsi" w:hAnsiTheme="minorHAnsi" w:cstheme="minorHAnsi"/>
                <w:color w:val="000000" w:themeColor="text1"/>
                <w:lang w:val="fr-FR"/>
              </w:rPr>
              <w:t>résaux</w:t>
            </w:r>
            <w:proofErr w:type="spellEnd"/>
            <w:r w:rsidRPr="0060108B">
              <w:rPr>
                <w:rFonts w:asciiTheme="minorHAnsi" w:hAnsiTheme="minorHAnsi" w:cstheme="minorHAnsi"/>
                <w:color w:val="000000" w:themeColor="text1"/>
                <w:lang w:val="fr-FR"/>
              </w:rPr>
              <w:t xml:space="preserve"> de distribution fluidiques avec les accessoires </w:t>
            </w:r>
            <w:proofErr w:type="spellStart"/>
            <w:r w:rsidRPr="0060108B">
              <w:rPr>
                <w:rFonts w:asciiTheme="minorHAnsi" w:hAnsiTheme="minorHAnsi" w:cstheme="minorHAnsi"/>
                <w:color w:val="000000" w:themeColor="text1"/>
                <w:lang w:val="fr-FR"/>
              </w:rPr>
              <w:t>nécaissaires</w:t>
            </w:r>
            <w:proofErr w:type="spellEnd"/>
            <w:r w:rsidRPr="0060108B">
              <w:rPr>
                <w:rFonts w:asciiTheme="minorHAnsi" w:hAnsiTheme="minorHAnsi" w:cstheme="minorHAnsi"/>
                <w:color w:val="000000" w:themeColor="text1"/>
                <w:lang w:val="fr-FR"/>
              </w:rPr>
              <w:t xml:space="preserve"> jusqu’au les </w:t>
            </w:r>
            <w:proofErr w:type="spellStart"/>
            <w:r w:rsidRPr="0060108B">
              <w:rPr>
                <w:rFonts w:asciiTheme="minorHAnsi" w:hAnsiTheme="minorHAnsi" w:cstheme="minorHAnsi"/>
                <w:color w:val="000000" w:themeColor="text1"/>
                <w:lang w:val="fr-FR"/>
              </w:rPr>
              <w:t>émetteurrs</w:t>
            </w:r>
            <w:proofErr w:type="spellEnd"/>
            <w:r w:rsidRPr="0060108B">
              <w:rPr>
                <w:rFonts w:asciiTheme="minorHAnsi" w:hAnsiTheme="minorHAnsi" w:cstheme="minorHAnsi"/>
                <w:color w:val="000000" w:themeColor="text1"/>
                <w:lang w:val="fr-FR"/>
              </w:rPr>
              <w:t xml:space="preserve"> de chaleur ou de froid de l’atelier.</w:t>
            </w:r>
          </w:p>
          <w:p w14:paraId="6833AF1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Elle est livrée avec une charge complète de fluide frigorigène </w:t>
            </w:r>
            <w:r w:rsidRPr="0060108B">
              <w:rPr>
                <w:rFonts w:asciiTheme="minorHAnsi" w:hAnsiTheme="minorHAnsi" w:cstheme="minorHAnsi"/>
                <w:b/>
                <w:bCs/>
                <w:color w:val="000000" w:themeColor="text1"/>
                <w:lang w:val="fr-FR"/>
              </w:rPr>
              <w:t xml:space="preserve">R410A </w:t>
            </w:r>
            <w:r w:rsidRPr="0060108B">
              <w:rPr>
                <w:rFonts w:asciiTheme="minorHAnsi" w:hAnsiTheme="minorHAnsi" w:cstheme="minorHAnsi"/>
                <w:color w:val="000000" w:themeColor="text1"/>
                <w:lang w:val="fr-FR"/>
              </w:rPr>
              <w:t>d'huile de lubrification, des compresseurs Scroll, un échangeur thermique à plaques brasées et un système de régulation à microprocesseur.</w:t>
            </w:r>
          </w:p>
          <w:p w14:paraId="21D1ACBA" w14:textId="77777777" w:rsidR="004C05B6" w:rsidRPr="0060108B" w:rsidRDefault="004C05B6" w:rsidP="004C05B6">
            <w:pPr>
              <w:rPr>
                <w:rFonts w:asciiTheme="minorHAnsi" w:hAnsiTheme="minorHAnsi" w:cstheme="minorHAnsi"/>
                <w:color w:val="000000" w:themeColor="text1"/>
                <w:lang w:val="fr-FR"/>
              </w:rPr>
            </w:pPr>
          </w:p>
          <w:p w14:paraId="03DC101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Descriptif de l’ouvrage :</w:t>
            </w:r>
          </w:p>
          <w:p w14:paraId="2C624F3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 PAC doit avoir au minimum les caractéristiques suivantes : </w:t>
            </w:r>
          </w:p>
          <w:p w14:paraId="528603C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Puissance minimale de refroidissement à pleine charge :22 (kW)</w:t>
            </w:r>
          </w:p>
          <w:p w14:paraId="7A4B49A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Conditions de fonctionnement : </w:t>
            </w:r>
          </w:p>
          <w:p w14:paraId="355632A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Régime d’eau refroidissement :7/12(°C). </w:t>
            </w:r>
          </w:p>
          <w:p w14:paraId="46E25BE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Régime d’eau chauffage : 45°/55 (C°)</w:t>
            </w:r>
          </w:p>
          <w:p w14:paraId="74EBA27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de l'air :43(°C).</w:t>
            </w:r>
          </w:p>
          <w:p w14:paraId="0EC3FC3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Classe énergétique EER A+</w:t>
            </w:r>
          </w:p>
          <w:p w14:paraId="0FAF3C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w:t>
            </w:r>
          </w:p>
          <w:p w14:paraId="50ADB36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Pompe à chaleur monobloc réversible type air/eau conçu pour un fonctionnement continu. La pompe à chaleur montée sur socle anti-vibratile en béton et liège, équipée des éléments suivants :</w:t>
            </w:r>
          </w:p>
          <w:p w14:paraId="32C965A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Compresseurs de type hermétique scroll, avec une pompe à huile à inversion automatique et vannes d'arrêt d'aspiration et de refoulement. Le moteur de chaque </w:t>
            </w:r>
            <w:r w:rsidRPr="0060108B">
              <w:rPr>
                <w:rFonts w:asciiTheme="minorHAnsi" w:hAnsiTheme="minorHAnsi" w:cstheme="minorHAnsi"/>
                <w:color w:val="000000" w:themeColor="text1"/>
                <w:lang w:val="fr-FR"/>
              </w:rPr>
              <w:lastRenderedPageBreak/>
              <w:t>compresseur est protégé thermiquement et sera refroidi par les gaz d'aspiration.</w:t>
            </w:r>
          </w:p>
          <w:p w14:paraId="734D26E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L'échangeur de chaleur sera de type à plaques en acier inoxydable.</w:t>
            </w:r>
          </w:p>
          <w:p w14:paraId="71D991E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Le condenseur est composé de tubes cuivre et munis d’ailettes aluminium,</w:t>
            </w:r>
          </w:p>
          <w:p w14:paraId="42C02B9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Régulation de vitesse de ventilation </w:t>
            </w:r>
          </w:p>
          <w:p w14:paraId="6155B28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Un relais de temporisation évitant un </w:t>
            </w:r>
            <w:proofErr w:type="spellStart"/>
            <w:r w:rsidRPr="0060108B">
              <w:rPr>
                <w:rFonts w:asciiTheme="minorHAnsi" w:hAnsiTheme="minorHAnsi" w:cstheme="minorHAnsi"/>
                <w:color w:val="000000" w:themeColor="text1"/>
                <w:lang w:val="fr-FR"/>
              </w:rPr>
              <w:t>cyclage</w:t>
            </w:r>
            <w:proofErr w:type="spellEnd"/>
            <w:r w:rsidRPr="0060108B">
              <w:rPr>
                <w:rFonts w:asciiTheme="minorHAnsi" w:hAnsiTheme="minorHAnsi" w:cstheme="minorHAnsi"/>
                <w:color w:val="000000" w:themeColor="text1"/>
                <w:lang w:val="fr-FR"/>
              </w:rPr>
              <w:t xml:space="preserve"> trop rapide du compresseur et retardant le démarrage du compresseur après un arrêt prolongé.</w:t>
            </w:r>
          </w:p>
          <w:p w14:paraId="2FAF8B8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Pressostat HP et BP</w:t>
            </w:r>
          </w:p>
          <w:p w14:paraId="7C87F49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 module hydraulique double basse pression (avec vannes d’arrêt, vanne de vidange, manomètre, filtre à tamis, vase d’expansion, purgeur d’air, flow switch, sondes de température d’eau entrée/sortie…)</w:t>
            </w:r>
          </w:p>
          <w:p w14:paraId="06BEE9B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L’unité doit être équipée d’un panneau de commande externe qui permet de visualiser les paramètres de fonctionnement et alarmes de la machine.</w:t>
            </w:r>
          </w:p>
          <w:p w14:paraId="65191FC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Toutes les protections de sécurité assurant le bon fonctionnement de la pompe à chaleur (manque de phase, inversion de phase…).</w:t>
            </w:r>
          </w:p>
          <w:p w14:paraId="0FE49F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Tableau de commande, de contrôle et de signalisation équipé de tous les dispositifs de sécurité nécessaires.</w:t>
            </w:r>
          </w:p>
          <w:p w14:paraId="50D865B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Amortisseurs anti-vibratiles</w:t>
            </w:r>
          </w:p>
          <w:p w14:paraId="18C3322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entrée/sortie</w:t>
            </w:r>
          </w:p>
          <w:p w14:paraId="136750F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Sonde de température d’air. </w:t>
            </w:r>
          </w:p>
          <w:p w14:paraId="7D98FA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Contact sec</w:t>
            </w:r>
          </w:p>
          <w:p w14:paraId="70CC0F5F" w14:textId="77777777" w:rsidR="004C05B6" w:rsidRPr="0060108B" w:rsidRDefault="004C05B6" w:rsidP="004C05B6">
            <w:pPr>
              <w:rPr>
                <w:rFonts w:asciiTheme="minorHAnsi" w:hAnsiTheme="minorHAnsi" w:cstheme="minorHAnsi"/>
                <w:color w:val="000000" w:themeColor="text1"/>
                <w:lang w:val="fr-FR"/>
              </w:rPr>
            </w:pPr>
          </w:p>
          <w:p w14:paraId="5F769F6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circuit secondaire d'eau glacée et d'eau chaude comprenant un ballon tampon, une pompe de circulation jumelle à débit variable, les collecteurs aller/retour, les organes d'équilibrage, d'isolement et de réglage, les accessoires hydrauliques ainsi que tous les équipements nécessaires au fonctionnement, à la régulation et à la protection de l'installation.</w:t>
            </w:r>
          </w:p>
          <w:p w14:paraId="64CD2D6B" w14:textId="77777777" w:rsidR="004C05B6" w:rsidRPr="0060108B" w:rsidRDefault="004C05B6" w:rsidP="004C05B6">
            <w:pPr>
              <w:rPr>
                <w:rFonts w:asciiTheme="minorHAnsi" w:hAnsiTheme="minorHAnsi" w:cstheme="minorHAnsi"/>
                <w:color w:val="000000" w:themeColor="text1"/>
                <w:lang w:val="fr-FR"/>
              </w:rPr>
            </w:pPr>
          </w:p>
          <w:p w14:paraId="2E54524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sera raccordé à 3 ventilo-convecteurs de nature différentes et la batterie à détente indirecte de la CTA (Article Lot 1_ Item 4) notamment : </w:t>
            </w:r>
          </w:p>
          <w:p w14:paraId="73E4BFD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1 x VC type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xml:space="preserve"> moteur 3 vitesses (Pf 5 kW environ)</w:t>
            </w:r>
          </w:p>
          <w:p w14:paraId="29A14D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1 x VC type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xml:space="preserve"> moteur EC (Pf 5 kW environ)</w:t>
            </w:r>
          </w:p>
          <w:p w14:paraId="2C34E3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VC type cassette (Pf 5 kW environ)</w:t>
            </w:r>
          </w:p>
          <w:p w14:paraId="04024219" w14:textId="77777777" w:rsidR="004C05B6" w:rsidRPr="0060108B" w:rsidRDefault="004C05B6" w:rsidP="004C05B6">
            <w:pPr>
              <w:rPr>
                <w:rFonts w:asciiTheme="minorHAnsi" w:hAnsiTheme="minorHAnsi" w:cstheme="minorHAnsi"/>
                <w:color w:val="000000" w:themeColor="text1"/>
                <w:lang w:val="fr-FR"/>
              </w:rPr>
            </w:pPr>
          </w:p>
          <w:p w14:paraId="65AE631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1 x batterie à détente indirecte de la Centrale de traitement d'air </w:t>
            </w:r>
            <w:r w:rsidRPr="0060108B">
              <w:rPr>
                <w:rFonts w:asciiTheme="minorHAnsi" w:hAnsiTheme="minorHAnsi" w:cstheme="minorHAnsi"/>
                <w:b/>
                <w:bCs/>
                <w:color w:val="000000" w:themeColor="text1"/>
                <w:lang w:val="fr-FR"/>
              </w:rPr>
              <w:t>(Lot 1_item 4)</w:t>
            </w:r>
            <w:r w:rsidRPr="0060108B">
              <w:rPr>
                <w:rFonts w:asciiTheme="minorHAnsi" w:hAnsiTheme="minorHAnsi" w:cstheme="minorHAnsi"/>
                <w:color w:val="000000" w:themeColor="text1"/>
                <w:lang w:val="fr-FR"/>
              </w:rPr>
              <w:t xml:space="preserve"> (Pf 7 kW)</w:t>
            </w:r>
          </w:p>
          <w:p w14:paraId="6E1D4BE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 xml:space="preserve">- Les unités intérieures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xml:space="preserve">, et cassette devront être installées et exposées sur une arche signalétique de manière à faciliter l’approche didacticiel et la formation professionnelle. </w:t>
            </w:r>
          </w:p>
          <w:p w14:paraId="74F63DE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unités intérieures comprennent au minimum les caractéristiques suivantes :</w:t>
            </w:r>
          </w:p>
          <w:p w14:paraId="25B298E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Appareil à 2 tubes,</w:t>
            </w:r>
          </w:p>
          <w:p w14:paraId="4FA157E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Batterie froide en tube cuivre avec ailettes aluminium avec bac de condensation. Equipée d'un purgeur d'air.</w:t>
            </w:r>
          </w:p>
          <w:p w14:paraId="7BB5D4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d'eau glacée : 7/12°C</w:t>
            </w:r>
          </w:p>
          <w:p w14:paraId="09B6F8D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intérieure 24 °C</w:t>
            </w:r>
          </w:p>
          <w:p w14:paraId="4B75417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Les équipements de régulation contiendront : une vanne 2 voies ON-OFF (Pour deux ventilo-convecteurs), une vanne 3 voies avec moteur proportionnel 0-10 V pour le 3ème </w:t>
            </w:r>
          </w:p>
          <w:p w14:paraId="6C5D91F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Vannes de réglage de débit</w:t>
            </w:r>
          </w:p>
          <w:p w14:paraId="5CB6078C" w14:textId="77777777" w:rsidR="004C05B6" w:rsidRPr="0060108B" w:rsidRDefault="004C05B6" w:rsidP="004C05B6">
            <w:pPr>
              <w:rPr>
                <w:rFonts w:asciiTheme="minorHAnsi" w:hAnsiTheme="minorHAnsi" w:cstheme="minorHAnsi"/>
                <w:color w:val="000000" w:themeColor="text1"/>
                <w:lang w:val="fr-FR"/>
              </w:rPr>
            </w:pPr>
          </w:p>
          <w:p w14:paraId="4E4C7D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prestation comprend notamment :</w:t>
            </w:r>
          </w:p>
          <w:p w14:paraId="6766F50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Equipements </w:t>
            </w:r>
            <w:proofErr w:type="spellStart"/>
            <w:r w:rsidRPr="0060108B">
              <w:rPr>
                <w:rFonts w:asciiTheme="minorHAnsi" w:hAnsiTheme="minorHAnsi" w:cstheme="minorHAnsi"/>
                <w:color w:val="000000" w:themeColor="text1"/>
                <w:lang w:val="fr-FR"/>
              </w:rPr>
              <w:t>GTCiable</w:t>
            </w:r>
            <w:proofErr w:type="spellEnd"/>
            <w:r w:rsidRPr="0060108B">
              <w:rPr>
                <w:rFonts w:asciiTheme="minorHAnsi" w:hAnsiTheme="minorHAnsi" w:cstheme="minorHAnsi"/>
                <w:color w:val="000000" w:themeColor="text1"/>
                <w:lang w:val="fr-FR"/>
              </w:rPr>
              <w:t xml:space="preserve">, doit être communiquant et équipé avec une carte de communication </w:t>
            </w:r>
            <w:proofErr w:type="spellStart"/>
            <w:r w:rsidRPr="0060108B">
              <w:rPr>
                <w:rFonts w:asciiTheme="minorHAnsi" w:hAnsiTheme="minorHAnsi" w:cstheme="minorHAnsi"/>
                <w:color w:val="000000" w:themeColor="text1"/>
                <w:lang w:val="fr-FR"/>
              </w:rPr>
              <w:t>Bacnet</w:t>
            </w:r>
            <w:proofErr w:type="spellEnd"/>
          </w:p>
          <w:p w14:paraId="73D1FC8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Acquisition de ces équipements s'inscrit dans une visée pédagogique</w:t>
            </w:r>
          </w:p>
          <w:p w14:paraId="59D2C19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Une attention particulière devra être portée sur l'accessibilité des différents composants pour les manipulations.</w:t>
            </w:r>
          </w:p>
          <w:p w14:paraId="05593D7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Mise à la disposition du MO les schémas électriques, fluidiques et les manuels d’utilisation et d’entretien…</w:t>
            </w:r>
          </w:p>
          <w:p w14:paraId="4B98750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Fiches de </w:t>
            </w:r>
            <w:proofErr w:type="spellStart"/>
            <w:r w:rsidRPr="0060108B">
              <w:rPr>
                <w:rFonts w:asciiTheme="minorHAnsi" w:hAnsiTheme="minorHAnsi" w:cstheme="minorHAnsi"/>
                <w:color w:val="000000" w:themeColor="text1"/>
                <w:lang w:val="fr-FR"/>
              </w:rPr>
              <w:t>selection</w:t>
            </w:r>
            <w:proofErr w:type="spellEnd"/>
            <w:r w:rsidRPr="0060108B">
              <w:rPr>
                <w:rFonts w:asciiTheme="minorHAnsi" w:hAnsiTheme="minorHAnsi" w:cstheme="minorHAnsi"/>
                <w:color w:val="000000" w:themeColor="text1"/>
                <w:lang w:val="fr-FR"/>
              </w:rPr>
              <w:t xml:space="preserve"> des équipements et schéma synoptique de l'installation fournis à la soumission</w:t>
            </w:r>
          </w:p>
          <w:p w14:paraId="32CF0D46" w14:textId="77777777" w:rsidR="004C05B6" w:rsidRPr="0060108B" w:rsidRDefault="004C05B6" w:rsidP="004C05B6">
            <w:pPr>
              <w:rPr>
                <w:rFonts w:asciiTheme="minorHAnsi" w:hAnsiTheme="minorHAnsi" w:cstheme="minorHAnsi"/>
                <w:color w:val="000000" w:themeColor="text1"/>
                <w:lang w:val="fr-FR"/>
              </w:rPr>
            </w:pPr>
            <w:proofErr w:type="spellStart"/>
            <w:r w:rsidRPr="0060108B">
              <w:rPr>
                <w:rFonts w:asciiTheme="minorHAnsi" w:hAnsiTheme="minorHAnsi" w:cstheme="minorHAnsi"/>
                <w:color w:val="000000" w:themeColor="text1"/>
                <w:lang w:val="fr-FR"/>
              </w:rPr>
              <w:t>Seances</w:t>
            </w:r>
            <w:proofErr w:type="spellEnd"/>
            <w:r w:rsidRPr="0060108B">
              <w:rPr>
                <w:rFonts w:asciiTheme="minorHAnsi" w:hAnsiTheme="minorHAnsi" w:cstheme="minorHAnsi"/>
                <w:color w:val="000000" w:themeColor="text1"/>
                <w:lang w:val="fr-FR"/>
              </w:rPr>
              <w:t xml:space="preserve"> de formation d’</w:t>
            </w:r>
            <w:proofErr w:type="spellStart"/>
            <w:r w:rsidRPr="0060108B">
              <w:rPr>
                <w:rFonts w:asciiTheme="minorHAnsi" w:hAnsiTheme="minorHAnsi" w:cstheme="minorHAnsi"/>
                <w:color w:val="000000" w:themeColor="text1"/>
                <w:lang w:val="fr-FR"/>
              </w:rPr>
              <w:t>éxploitatation</w:t>
            </w:r>
            <w:proofErr w:type="spellEnd"/>
            <w:r w:rsidRPr="0060108B">
              <w:rPr>
                <w:rFonts w:asciiTheme="minorHAnsi" w:hAnsiTheme="minorHAnsi" w:cstheme="minorHAnsi"/>
                <w:color w:val="000000" w:themeColor="text1"/>
                <w:lang w:val="fr-FR"/>
              </w:rPr>
              <w:t xml:space="preserve"> technico-pédagogique avec la </w:t>
            </w:r>
            <w:proofErr w:type="spellStart"/>
            <w:r w:rsidRPr="0060108B">
              <w:rPr>
                <w:rFonts w:asciiTheme="minorHAnsi" w:hAnsiTheme="minorHAnsi" w:cstheme="minorHAnsi"/>
                <w:color w:val="000000" w:themeColor="text1"/>
                <w:lang w:val="fr-FR"/>
              </w:rPr>
              <w:t>logistque</w:t>
            </w:r>
            <w:proofErr w:type="spellEnd"/>
            <w:r w:rsidRPr="0060108B">
              <w:rPr>
                <w:rFonts w:asciiTheme="minorHAnsi" w:hAnsiTheme="minorHAnsi" w:cstheme="minorHAnsi"/>
                <w:color w:val="000000" w:themeColor="text1"/>
                <w:lang w:val="fr-FR"/>
              </w:rPr>
              <w:t xml:space="preserve"> nécessaire (Outillage et MO…).</w:t>
            </w:r>
          </w:p>
          <w:p w14:paraId="4C3D0DF2" w14:textId="77777777" w:rsidR="004C05B6" w:rsidRPr="0060108B" w:rsidRDefault="004C05B6" w:rsidP="004C05B6">
            <w:pPr>
              <w:rPr>
                <w:rFonts w:asciiTheme="minorHAnsi" w:hAnsiTheme="minorHAnsi" w:cstheme="minorHAnsi"/>
                <w:color w:val="000000" w:themeColor="text1"/>
                <w:lang w:val="fr-FR"/>
              </w:rPr>
            </w:pPr>
          </w:p>
          <w:p w14:paraId="5D4CDC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68BD717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46B5BEA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L’adjudicataire est tenue à </w:t>
            </w:r>
            <w:proofErr w:type="spellStart"/>
            <w:r w:rsidRPr="0060108B">
              <w:rPr>
                <w:rFonts w:asciiTheme="minorHAnsi" w:hAnsiTheme="minorHAnsi" w:cstheme="minorHAnsi"/>
                <w:color w:val="000000" w:themeColor="text1"/>
                <w:lang w:val="fr-FR"/>
              </w:rPr>
              <w:t>prendres</w:t>
            </w:r>
            <w:proofErr w:type="spellEnd"/>
            <w:r w:rsidRPr="0060108B">
              <w:rPr>
                <w:rFonts w:asciiTheme="minorHAnsi" w:hAnsiTheme="minorHAnsi" w:cstheme="minorHAnsi"/>
                <w:color w:val="000000" w:themeColor="text1"/>
                <w:lang w:val="fr-FR"/>
              </w:rPr>
              <w:t xml:space="preserve"> les </w:t>
            </w:r>
            <w:proofErr w:type="spellStart"/>
            <w:r w:rsidRPr="0060108B">
              <w:rPr>
                <w:rFonts w:asciiTheme="minorHAnsi" w:hAnsiTheme="minorHAnsi" w:cstheme="minorHAnsi"/>
                <w:color w:val="000000" w:themeColor="text1"/>
                <w:lang w:val="fr-FR"/>
              </w:rPr>
              <w:t>mésures</w:t>
            </w:r>
            <w:proofErr w:type="spellEnd"/>
            <w:r w:rsidRPr="0060108B">
              <w:rPr>
                <w:rFonts w:asciiTheme="minorHAnsi" w:hAnsiTheme="minorHAnsi" w:cstheme="minorHAnsi"/>
                <w:color w:val="000000" w:themeColor="text1"/>
                <w:lang w:val="fr-FR"/>
              </w:rPr>
              <w:t xml:space="preserve"> </w:t>
            </w:r>
            <w:proofErr w:type="spellStart"/>
            <w:r w:rsidRPr="0060108B">
              <w:rPr>
                <w:rFonts w:asciiTheme="minorHAnsi" w:hAnsiTheme="minorHAnsi" w:cstheme="minorHAnsi"/>
                <w:color w:val="000000" w:themeColor="text1"/>
                <w:lang w:val="fr-FR"/>
              </w:rPr>
              <w:t>nécaissiares</w:t>
            </w:r>
            <w:proofErr w:type="spellEnd"/>
            <w:r w:rsidRPr="0060108B">
              <w:rPr>
                <w:rFonts w:asciiTheme="minorHAnsi" w:hAnsiTheme="minorHAnsi" w:cstheme="minorHAnsi"/>
                <w:color w:val="000000" w:themeColor="text1"/>
                <w:lang w:val="fr-FR"/>
              </w:rPr>
              <w:t xml:space="preserve"> en terme d’outillage et </w:t>
            </w:r>
            <w:proofErr w:type="spellStart"/>
            <w:r w:rsidRPr="0060108B">
              <w:rPr>
                <w:rFonts w:asciiTheme="minorHAnsi" w:hAnsiTheme="minorHAnsi" w:cstheme="minorHAnsi"/>
                <w:color w:val="000000" w:themeColor="text1"/>
                <w:lang w:val="fr-FR"/>
              </w:rPr>
              <w:t>matiére</w:t>
            </w:r>
            <w:proofErr w:type="spellEnd"/>
            <w:r w:rsidRPr="0060108B">
              <w:rPr>
                <w:rFonts w:asciiTheme="minorHAnsi" w:hAnsiTheme="minorHAnsi" w:cstheme="minorHAnsi"/>
                <w:color w:val="000000" w:themeColor="text1"/>
                <w:lang w:val="fr-FR"/>
              </w:rPr>
              <w:t xml:space="preserve"> d’</w:t>
            </w:r>
            <w:proofErr w:type="spellStart"/>
            <w:r w:rsidRPr="0060108B">
              <w:rPr>
                <w:rFonts w:asciiTheme="minorHAnsi" w:hAnsiTheme="minorHAnsi" w:cstheme="minorHAnsi"/>
                <w:color w:val="000000" w:themeColor="text1"/>
                <w:lang w:val="fr-FR"/>
              </w:rPr>
              <w:t>ouevre</w:t>
            </w:r>
            <w:proofErr w:type="spellEnd"/>
            <w:r w:rsidRPr="0060108B">
              <w:rPr>
                <w:rFonts w:asciiTheme="minorHAnsi" w:hAnsiTheme="minorHAnsi" w:cstheme="minorHAnsi"/>
                <w:color w:val="000000" w:themeColor="text1"/>
                <w:lang w:val="fr-FR"/>
              </w:rPr>
              <w:t xml:space="preserve"> pour la formation et mise en service des équipements</w:t>
            </w:r>
          </w:p>
          <w:p w14:paraId="45604597" w14:textId="77777777" w:rsidR="004C05B6" w:rsidRPr="0060108B" w:rsidRDefault="004C05B6" w:rsidP="004C05B6">
            <w:pPr>
              <w:rPr>
                <w:rFonts w:asciiTheme="minorHAnsi" w:hAnsiTheme="minorHAnsi" w:cstheme="minorHAnsi"/>
                <w:color w:val="000000" w:themeColor="text1"/>
                <w:lang w:val="fr-FR"/>
              </w:rPr>
            </w:pPr>
          </w:p>
          <w:p w14:paraId="195A96C9" w14:textId="77777777" w:rsidR="004C05B6" w:rsidRPr="0060108B" w:rsidRDefault="004C05B6" w:rsidP="004C05B6">
            <w:pPr>
              <w:rPr>
                <w:rFonts w:asciiTheme="minorHAnsi" w:hAnsiTheme="minorHAnsi" w:cstheme="minorHAnsi"/>
                <w:color w:val="000000" w:themeColor="text1"/>
                <w:lang w:val="fr-FR"/>
              </w:rPr>
            </w:pPr>
          </w:p>
          <w:p w14:paraId="6A07459B"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nil"/>
              <w:left w:val="single" w:sz="4" w:space="0" w:color="auto"/>
              <w:bottom w:val="single" w:sz="4" w:space="0" w:color="000000"/>
              <w:right w:val="single" w:sz="4" w:space="0" w:color="auto"/>
            </w:tcBorders>
          </w:tcPr>
          <w:p w14:paraId="2397FBDC" w14:textId="71ABCCDA"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18A5F872"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3238F8DE"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4EB0331D" w14:textId="77777777" w:rsidR="004C05B6" w:rsidRPr="003B731A" w:rsidRDefault="004C05B6" w:rsidP="004C05B6">
            <w:pPr>
              <w:rPr>
                <w:rFonts w:ascii="Century Gothic" w:hAnsi="Century Gothic"/>
                <w:sz w:val="22"/>
                <w:szCs w:val="22"/>
              </w:rPr>
            </w:pPr>
          </w:p>
          <w:p w14:paraId="58A5D0E7" w14:textId="77777777" w:rsidR="004C05B6" w:rsidRPr="0075202D" w:rsidRDefault="004C05B6" w:rsidP="004C05B6">
            <w:pPr>
              <w:rPr>
                <w:rFonts w:ascii="Calibri" w:hAnsi="Calibri" w:cs="Calibri"/>
                <w:b/>
                <w:bCs/>
              </w:rPr>
            </w:pPr>
          </w:p>
        </w:tc>
        <w:tc>
          <w:tcPr>
            <w:tcW w:w="1939" w:type="dxa"/>
            <w:tcBorders>
              <w:top w:val="nil"/>
              <w:left w:val="single" w:sz="4" w:space="0" w:color="auto"/>
              <w:bottom w:val="single" w:sz="4" w:space="0" w:color="000000"/>
              <w:right w:val="single" w:sz="4" w:space="0" w:color="auto"/>
            </w:tcBorders>
          </w:tcPr>
          <w:p w14:paraId="6C4C00F0" w14:textId="77777777" w:rsidR="004C05B6" w:rsidRPr="0075202D" w:rsidRDefault="004C05B6" w:rsidP="004C05B6">
            <w:pPr>
              <w:rPr>
                <w:rFonts w:ascii="Calibri" w:hAnsi="Calibri" w:cs="Calibri"/>
                <w:b/>
                <w:bCs/>
              </w:rPr>
            </w:pPr>
          </w:p>
        </w:tc>
      </w:tr>
      <w:tr w:rsidR="004C05B6" w:rsidRPr="00EE1C73" w14:paraId="58EA9B4A" w14:textId="77777777" w:rsidTr="004C05B6">
        <w:tblPrEx>
          <w:tblBorders>
            <w:top w:val="none" w:sz="0" w:space="0" w:color="auto"/>
          </w:tblBorders>
          <w:tblLook w:val="0600" w:firstRow="0" w:lastRow="0" w:firstColumn="0" w:lastColumn="0" w:noHBand="1" w:noVBand="1"/>
        </w:tblPrEx>
        <w:trPr>
          <w:trHeight w:val="1366"/>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5FF73A38" w14:textId="77777777" w:rsidR="004C05B6" w:rsidRDefault="004C05B6" w:rsidP="004C05B6">
            <w:pPr>
              <w:jc w:val="center"/>
              <w:rPr>
                <w:rFonts w:ascii="Century Gothic" w:hAnsi="Century Gothic"/>
                <w:b/>
                <w:sz w:val="22"/>
                <w:szCs w:val="22"/>
              </w:rPr>
            </w:pPr>
          </w:p>
          <w:p w14:paraId="2A814FCF" w14:textId="77777777" w:rsidR="004C05B6" w:rsidRDefault="004C05B6" w:rsidP="004C05B6">
            <w:pPr>
              <w:jc w:val="center"/>
              <w:rPr>
                <w:rFonts w:ascii="Century Gothic" w:hAnsi="Century Gothic"/>
                <w:b/>
                <w:sz w:val="22"/>
                <w:szCs w:val="22"/>
              </w:rPr>
            </w:pPr>
          </w:p>
          <w:p w14:paraId="3DDF8D65" w14:textId="77777777" w:rsidR="004C05B6" w:rsidRDefault="004C05B6" w:rsidP="004C05B6">
            <w:pPr>
              <w:jc w:val="center"/>
              <w:rPr>
                <w:rFonts w:ascii="Century Gothic" w:hAnsi="Century Gothic"/>
                <w:b/>
                <w:sz w:val="22"/>
                <w:szCs w:val="22"/>
              </w:rPr>
            </w:pPr>
          </w:p>
          <w:p w14:paraId="44402353" w14:textId="77777777" w:rsidR="004C05B6" w:rsidRDefault="004C05B6" w:rsidP="004C05B6">
            <w:pPr>
              <w:jc w:val="center"/>
              <w:rPr>
                <w:rFonts w:ascii="Century Gothic" w:hAnsi="Century Gothic"/>
                <w:b/>
                <w:sz w:val="22"/>
                <w:szCs w:val="22"/>
              </w:rPr>
            </w:pPr>
          </w:p>
          <w:p w14:paraId="6B97F380" w14:textId="0ED6481B" w:rsidR="004C05B6" w:rsidRDefault="004C05B6" w:rsidP="004C05B6">
            <w:pPr>
              <w:jc w:val="center"/>
              <w:rPr>
                <w:rFonts w:ascii="Century Gothic" w:hAnsi="Century Gothic"/>
                <w:b/>
                <w:sz w:val="22"/>
                <w:szCs w:val="22"/>
              </w:rPr>
            </w:pPr>
            <w:r>
              <w:rPr>
                <w:rFonts w:ascii="Century Gothic" w:hAnsi="Century Gothic"/>
                <w:b/>
                <w:sz w:val="22"/>
                <w:szCs w:val="22"/>
              </w:rPr>
              <w:t>2</w:t>
            </w:r>
          </w:p>
        </w:tc>
        <w:tc>
          <w:tcPr>
            <w:tcW w:w="5954" w:type="dxa"/>
            <w:tcBorders>
              <w:top w:val="single" w:sz="4" w:space="0" w:color="auto"/>
              <w:left w:val="single" w:sz="4" w:space="0" w:color="auto"/>
              <w:bottom w:val="single" w:sz="4" w:space="0" w:color="auto"/>
              <w:right w:val="single" w:sz="4" w:space="0" w:color="auto"/>
            </w:tcBorders>
            <w:vAlign w:val="center"/>
          </w:tcPr>
          <w:p w14:paraId="0B91DD74" w14:textId="5DA10018" w:rsidR="004C05B6" w:rsidRDefault="0060108B" w:rsidP="0060108B">
            <w:pPr>
              <w:rPr>
                <w:rFonts w:asciiTheme="minorHAnsi" w:hAnsiTheme="minorHAnsi" w:cstheme="minorHAnsi"/>
                <w:b/>
                <w:bCs/>
                <w:color w:val="000000" w:themeColor="text1"/>
                <w:lang w:val="fr-FR"/>
              </w:rPr>
            </w:pPr>
            <w:r>
              <w:rPr>
                <w:rFonts w:asciiTheme="minorHAnsi" w:hAnsiTheme="minorHAnsi" w:cstheme="minorHAnsi"/>
                <w:b/>
                <w:bCs/>
                <w:color w:val="000000" w:themeColor="text1"/>
                <w:lang w:val="fr-FR"/>
              </w:rPr>
              <w:t>DRV 3 Tubes</w:t>
            </w:r>
          </w:p>
          <w:p w14:paraId="048D8598" w14:textId="77777777" w:rsidR="0060108B" w:rsidRPr="0060108B" w:rsidRDefault="0060108B" w:rsidP="0060108B">
            <w:pPr>
              <w:rPr>
                <w:rFonts w:asciiTheme="minorHAnsi" w:hAnsiTheme="minorHAnsi" w:cstheme="minorHAnsi"/>
                <w:b/>
                <w:bCs/>
                <w:color w:val="000000" w:themeColor="text1"/>
                <w:lang w:val="fr-FR"/>
              </w:rPr>
            </w:pPr>
          </w:p>
          <w:p w14:paraId="75E9641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DRV 3 TUBES :</w:t>
            </w:r>
          </w:p>
          <w:p w14:paraId="15B17BA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Caractéristique proposée :</w:t>
            </w:r>
          </w:p>
          <w:p w14:paraId="54E0AF0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Fourniture, pose, raccordement, mise en service et essais d'un système DRV 3 tubes à récupération d'énergie trois tubes, y compris les </w:t>
            </w:r>
            <w:proofErr w:type="spellStart"/>
            <w:r w:rsidRPr="0060108B">
              <w:rPr>
                <w:rFonts w:asciiTheme="minorHAnsi" w:hAnsiTheme="minorHAnsi" w:cstheme="minorHAnsi"/>
                <w:color w:val="000000" w:themeColor="text1"/>
                <w:lang w:val="fr-FR"/>
              </w:rPr>
              <w:t>résaux</w:t>
            </w:r>
            <w:proofErr w:type="spellEnd"/>
            <w:r w:rsidRPr="0060108B">
              <w:rPr>
                <w:rFonts w:asciiTheme="minorHAnsi" w:hAnsiTheme="minorHAnsi" w:cstheme="minorHAnsi"/>
                <w:color w:val="000000" w:themeColor="text1"/>
                <w:lang w:val="fr-FR"/>
              </w:rPr>
              <w:t xml:space="preserve"> de distribution fluidiques avec les accessoires </w:t>
            </w:r>
            <w:proofErr w:type="spellStart"/>
            <w:r w:rsidRPr="0060108B">
              <w:rPr>
                <w:rFonts w:asciiTheme="minorHAnsi" w:hAnsiTheme="minorHAnsi" w:cstheme="minorHAnsi"/>
                <w:color w:val="000000" w:themeColor="text1"/>
                <w:lang w:val="fr-FR"/>
              </w:rPr>
              <w:t>nécaissaires</w:t>
            </w:r>
            <w:proofErr w:type="spellEnd"/>
            <w:r w:rsidRPr="0060108B">
              <w:rPr>
                <w:rFonts w:asciiTheme="minorHAnsi" w:hAnsiTheme="minorHAnsi" w:cstheme="minorHAnsi"/>
                <w:color w:val="000000" w:themeColor="text1"/>
                <w:lang w:val="fr-FR"/>
              </w:rPr>
              <w:t xml:space="preserve"> jusqu’au les </w:t>
            </w:r>
            <w:proofErr w:type="spellStart"/>
            <w:r w:rsidRPr="0060108B">
              <w:rPr>
                <w:rFonts w:asciiTheme="minorHAnsi" w:hAnsiTheme="minorHAnsi" w:cstheme="minorHAnsi"/>
                <w:color w:val="000000" w:themeColor="text1"/>
                <w:lang w:val="fr-FR"/>
              </w:rPr>
              <w:t>émetteurrs</w:t>
            </w:r>
            <w:proofErr w:type="spellEnd"/>
            <w:r w:rsidRPr="0060108B">
              <w:rPr>
                <w:rFonts w:asciiTheme="minorHAnsi" w:hAnsiTheme="minorHAnsi" w:cstheme="minorHAnsi"/>
                <w:color w:val="000000" w:themeColor="text1"/>
                <w:lang w:val="fr-FR"/>
              </w:rPr>
              <w:t xml:space="preserve"> de chaleur ou de froid de l’</w:t>
            </w:r>
            <w:proofErr w:type="spellStart"/>
            <w:r w:rsidRPr="0060108B">
              <w:rPr>
                <w:rFonts w:asciiTheme="minorHAnsi" w:hAnsiTheme="minorHAnsi" w:cstheme="minorHAnsi"/>
                <w:color w:val="000000" w:themeColor="text1"/>
                <w:lang w:val="fr-FR"/>
              </w:rPr>
              <w:t>atelie</w:t>
            </w:r>
            <w:proofErr w:type="spellEnd"/>
            <w:r w:rsidRPr="0060108B">
              <w:rPr>
                <w:rFonts w:asciiTheme="minorHAnsi" w:hAnsiTheme="minorHAnsi" w:cstheme="minorHAnsi"/>
                <w:color w:val="000000" w:themeColor="text1"/>
                <w:lang w:val="fr-FR"/>
              </w:rPr>
              <w:t>, permettant le fonctionnement simultané en mode chauffage et refroidissement, comprenant un Hydro Kit pour la production d'eau chaude ainsi qu'un Kit CTA_DRV 3Tube destiné à l'alimentation et au pilotage de la batterie à détente directe réversible de la centrale de traitement d'air (Lot 1 _Item 4), d'une puissance frigorifique minimale de 7 kW.</w:t>
            </w:r>
          </w:p>
          <w:p w14:paraId="4AA7435C" w14:textId="77777777" w:rsidR="004C05B6" w:rsidRPr="0060108B" w:rsidRDefault="004C05B6" w:rsidP="004C05B6">
            <w:pPr>
              <w:rPr>
                <w:rFonts w:asciiTheme="minorHAnsi" w:hAnsiTheme="minorHAnsi" w:cstheme="minorHAnsi"/>
                <w:color w:val="000000" w:themeColor="text1"/>
                <w:lang w:val="fr-FR"/>
              </w:rPr>
            </w:pPr>
          </w:p>
          <w:p w14:paraId="0DCFF38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est composé d’une unité de condensation et qu’elle sera refroidi par air et utilisera, en détente directe, le fluide frigorigène </w:t>
            </w:r>
            <w:r w:rsidRPr="0060108B">
              <w:rPr>
                <w:rFonts w:asciiTheme="minorHAnsi" w:hAnsiTheme="minorHAnsi" w:cstheme="minorHAnsi"/>
                <w:b/>
                <w:bCs/>
                <w:color w:val="000000" w:themeColor="text1"/>
                <w:lang w:val="fr-FR"/>
              </w:rPr>
              <w:t>R410</w:t>
            </w:r>
            <w:proofErr w:type="gramStart"/>
            <w:r w:rsidRPr="0060108B">
              <w:rPr>
                <w:rFonts w:asciiTheme="minorHAnsi" w:hAnsiTheme="minorHAnsi" w:cstheme="minorHAnsi"/>
                <w:b/>
                <w:bCs/>
                <w:color w:val="000000" w:themeColor="text1"/>
                <w:lang w:val="fr-FR"/>
              </w:rPr>
              <w:t xml:space="preserve">A </w:t>
            </w:r>
            <w:r w:rsidRPr="0060108B">
              <w:rPr>
                <w:rFonts w:asciiTheme="minorHAnsi" w:hAnsiTheme="minorHAnsi" w:cstheme="minorHAnsi"/>
                <w:color w:val="000000" w:themeColor="text1"/>
                <w:lang w:val="fr-FR"/>
              </w:rPr>
              <w:t xml:space="preserve"> avec</w:t>
            </w:r>
            <w:proofErr w:type="gramEnd"/>
            <w:r w:rsidRPr="0060108B">
              <w:rPr>
                <w:rFonts w:asciiTheme="minorHAnsi" w:hAnsiTheme="minorHAnsi" w:cstheme="minorHAnsi"/>
                <w:color w:val="000000" w:themeColor="text1"/>
                <w:lang w:val="fr-FR"/>
              </w:rPr>
              <w:t xml:space="preserve"> une puissance minimale de 25 kW. Ayant comme caractéristiques techniques : </w:t>
            </w:r>
          </w:p>
          <w:p w14:paraId="7DBDF9A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Puissance frigorifique basée sur les conditions suivantes : Température intérieure de 24°Cbs, température extérieure de 43 °</w:t>
            </w:r>
            <w:proofErr w:type="spellStart"/>
            <w:r w:rsidRPr="0060108B">
              <w:rPr>
                <w:rFonts w:asciiTheme="minorHAnsi" w:hAnsiTheme="minorHAnsi" w:cstheme="minorHAnsi"/>
                <w:color w:val="000000" w:themeColor="text1"/>
                <w:lang w:val="fr-FR"/>
              </w:rPr>
              <w:t>Cbs</w:t>
            </w:r>
            <w:proofErr w:type="spellEnd"/>
            <w:r w:rsidRPr="0060108B">
              <w:rPr>
                <w:rFonts w:asciiTheme="minorHAnsi" w:hAnsiTheme="minorHAnsi" w:cstheme="minorHAnsi"/>
                <w:color w:val="000000" w:themeColor="text1"/>
                <w:lang w:val="fr-FR"/>
              </w:rPr>
              <w:t xml:space="preserve">. </w:t>
            </w:r>
          </w:p>
          <w:p w14:paraId="7C1F485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Puissance calorifique basée sur les conditions suivantes : Température intérieure de 21°Cbs, température extérieure de 3°Cbs.</w:t>
            </w:r>
          </w:p>
          <w:p w14:paraId="572644B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sera raccordé à 4 unités intérieures de nature différentes, notamment : </w:t>
            </w:r>
          </w:p>
          <w:p w14:paraId="7227BD2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1 x Unité intérieure type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xml:space="preserve"> (Pf 2,5 kW environ)</w:t>
            </w:r>
          </w:p>
          <w:p w14:paraId="798F9D3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mural (Pf 2,5 kW environ)</w:t>
            </w:r>
          </w:p>
          <w:p w14:paraId="158F152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cassette (Pf 2,5 kW environ)</w:t>
            </w:r>
          </w:p>
          <w:p w14:paraId="2D2A7E3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Batterie a détente directe réversible de la centrale de traitement d’air (Lot 1_item 4) (PF 7 kW)</w:t>
            </w:r>
          </w:p>
          <w:p w14:paraId="5238B4A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Hydro kit (Pf 14 kW)</w:t>
            </w:r>
          </w:p>
          <w:p w14:paraId="647879F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Les unités intérieures </w:t>
            </w:r>
            <w:proofErr w:type="spellStart"/>
            <w:r w:rsidRPr="0060108B">
              <w:rPr>
                <w:rFonts w:asciiTheme="minorHAnsi" w:hAnsiTheme="minorHAnsi" w:cstheme="minorHAnsi"/>
                <w:color w:val="000000" w:themeColor="text1"/>
                <w:lang w:val="fr-FR"/>
              </w:rPr>
              <w:t>gainable</w:t>
            </w:r>
            <w:proofErr w:type="spellEnd"/>
            <w:r w:rsidRPr="0060108B">
              <w:rPr>
                <w:rFonts w:asciiTheme="minorHAnsi" w:hAnsiTheme="minorHAnsi" w:cstheme="minorHAnsi"/>
                <w:color w:val="000000" w:themeColor="text1"/>
                <w:lang w:val="fr-FR"/>
              </w:rPr>
              <w:t xml:space="preserve">, murale et cassette devront être installées et exposées sur une arche signalétique (de hauteur de 2 m) de manière à faciliter l’approche didacticiel et la formation professionnelle. </w:t>
            </w:r>
          </w:p>
          <w:p w14:paraId="7CEBAAC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L’unité intérieure Hydro kit sera raccordé par boitier de récupération de chaleur, à détente directe. </w:t>
            </w:r>
            <w:proofErr w:type="gramStart"/>
            <w:r w:rsidRPr="0060108B">
              <w:rPr>
                <w:rFonts w:asciiTheme="minorHAnsi" w:hAnsiTheme="minorHAnsi" w:cstheme="minorHAnsi"/>
                <w:color w:val="000000" w:themeColor="text1"/>
                <w:lang w:val="fr-FR"/>
              </w:rPr>
              <w:t>comprenant</w:t>
            </w:r>
            <w:proofErr w:type="gramEnd"/>
            <w:r w:rsidRPr="0060108B">
              <w:rPr>
                <w:rFonts w:asciiTheme="minorHAnsi" w:hAnsiTheme="minorHAnsi" w:cstheme="minorHAnsi"/>
                <w:color w:val="000000" w:themeColor="text1"/>
                <w:lang w:val="fr-FR"/>
              </w:rPr>
              <w:t xml:space="preserve"> :</w:t>
            </w:r>
          </w:p>
          <w:p w14:paraId="7803A16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Vannes</w:t>
            </w:r>
          </w:p>
          <w:p w14:paraId="3E5307A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Boitier de récupération </w:t>
            </w:r>
          </w:p>
          <w:p w14:paraId="1258ECB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Réseau hydraulique et frigorifique</w:t>
            </w:r>
          </w:p>
          <w:p w14:paraId="787E86B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Pompes de circulation, boites de distribution, Joints de dérivation en Y</w:t>
            </w:r>
          </w:p>
          <w:p w14:paraId="290310F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 Collecteurs</w:t>
            </w:r>
          </w:p>
          <w:p w14:paraId="75ADCE2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Unité extérieure sera équipé de ventilateurs de type hélicoïde à moteur à courant continu à haut rendement doté de la technologie </w:t>
            </w:r>
            <w:proofErr w:type="spellStart"/>
            <w:r w:rsidRPr="0060108B">
              <w:rPr>
                <w:rFonts w:asciiTheme="minorHAnsi" w:hAnsiTheme="minorHAnsi" w:cstheme="minorHAnsi"/>
                <w:color w:val="000000" w:themeColor="text1"/>
                <w:lang w:val="fr-FR"/>
              </w:rPr>
              <w:t>Inverter</w:t>
            </w:r>
            <w:proofErr w:type="spellEnd"/>
            <w:r w:rsidRPr="0060108B">
              <w:rPr>
                <w:rFonts w:asciiTheme="minorHAnsi" w:hAnsiTheme="minorHAnsi" w:cstheme="minorHAnsi"/>
                <w:color w:val="000000" w:themeColor="text1"/>
                <w:lang w:val="fr-FR"/>
              </w:rPr>
              <w:t>. Les grilles de refoulement situées à la sortie d'air</w:t>
            </w:r>
          </w:p>
          <w:p w14:paraId="27C9CD5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Les compresseurs seront de type hermétique Scroll. Ils seront tous contrôlés par </w:t>
            </w:r>
            <w:proofErr w:type="spellStart"/>
            <w:r w:rsidRPr="0060108B">
              <w:rPr>
                <w:rFonts w:asciiTheme="minorHAnsi" w:hAnsiTheme="minorHAnsi" w:cstheme="minorHAnsi"/>
                <w:color w:val="000000" w:themeColor="text1"/>
                <w:lang w:val="fr-FR"/>
              </w:rPr>
              <w:t>Inverter</w:t>
            </w:r>
            <w:proofErr w:type="spellEnd"/>
            <w:r w:rsidRPr="0060108B">
              <w:rPr>
                <w:rFonts w:asciiTheme="minorHAnsi" w:hAnsiTheme="minorHAnsi" w:cstheme="minorHAnsi"/>
                <w:color w:val="000000" w:themeColor="text1"/>
                <w:lang w:val="fr-FR"/>
              </w:rPr>
              <w:t xml:space="preserve"> et dotés d'un moteur à courant continu. </w:t>
            </w:r>
          </w:p>
          <w:p w14:paraId="03D8288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Circuit frigorifique isolé, et les raccords seront de type Joints de dérivation en Y</w:t>
            </w:r>
          </w:p>
          <w:p w14:paraId="169872C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Liaison assurera la communication entre l’unité de condensation et les unités intérieures.</w:t>
            </w:r>
          </w:p>
          <w:p w14:paraId="71790A8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Commande, avec grand afficheur, pour piloter simultanément les 4 unités intérieures et permet d’optimiser les consommations d'énergie. Le système permet une communication avec la GTC </w:t>
            </w:r>
            <w:proofErr w:type="spellStart"/>
            <w:r w:rsidRPr="0060108B">
              <w:rPr>
                <w:rFonts w:asciiTheme="minorHAnsi" w:hAnsiTheme="minorHAnsi" w:cstheme="minorHAnsi"/>
                <w:color w:val="000000" w:themeColor="text1"/>
                <w:lang w:val="fr-FR"/>
              </w:rPr>
              <w:t>Bacnet</w:t>
            </w:r>
            <w:proofErr w:type="spellEnd"/>
            <w:r w:rsidRPr="0060108B">
              <w:rPr>
                <w:rFonts w:asciiTheme="minorHAnsi" w:hAnsiTheme="minorHAnsi" w:cstheme="minorHAnsi"/>
                <w:color w:val="000000" w:themeColor="text1"/>
                <w:lang w:val="fr-FR"/>
              </w:rPr>
              <w:t>.</w:t>
            </w:r>
          </w:p>
          <w:p w14:paraId="4B96822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Ballon et un lavabo pour production d’ECS.</w:t>
            </w:r>
          </w:p>
          <w:p w14:paraId="680C4EE9" w14:textId="77777777" w:rsidR="004C05B6" w:rsidRPr="0060108B" w:rsidRDefault="004C05B6" w:rsidP="004C05B6">
            <w:pPr>
              <w:rPr>
                <w:rFonts w:asciiTheme="minorHAnsi" w:hAnsiTheme="minorHAnsi" w:cstheme="minorHAnsi"/>
                <w:color w:val="000000" w:themeColor="text1"/>
                <w:lang w:val="fr-FR"/>
              </w:rPr>
            </w:pPr>
          </w:p>
          <w:p w14:paraId="3B3C2FB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Avec toutes suggestions d'une mise en œuvre selon les règles de l'art.</w:t>
            </w:r>
          </w:p>
          <w:p w14:paraId="0EFE54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•Mise à la disposition du MO des schémas électriques, fluidiques et les manuels d’utilisation et d’entretien…</w:t>
            </w:r>
          </w:p>
          <w:p w14:paraId="4DEDF34A" w14:textId="77777777" w:rsidR="004C05B6" w:rsidRPr="0060108B" w:rsidRDefault="004C05B6" w:rsidP="004C05B6">
            <w:pPr>
              <w:rPr>
                <w:rFonts w:asciiTheme="minorHAnsi" w:hAnsiTheme="minorHAnsi" w:cstheme="minorHAnsi"/>
                <w:color w:val="000000" w:themeColor="text1"/>
                <w:lang w:val="fr-FR"/>
              </w:rPr>
            </w:pPr>
          </w:p>
          <w:p w14:paraId="3C9B496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Fiches de </w:t>
            </w:r>
            <w:proofErr w:type="spellStart"/>
            <w:r w:rsidRPr="0060108B">
              <w:rPr>
                <w:rFonts w:asciiTheme="minorHAnsi" w:hAnsiTheme="minorHAnsi" w:cstheme="minorHAnsi"/>
                <w:color w:val="000000" w:themeColor="text1"/>
                <w:lang w:val="fr-FR"/>
              </w:rPr>
              <w:t>selection</w:t>
            </w:r>
            <w:proofErr w:type="spellEnd"/>
            <w:r w:rsidRPr="0060108B">
              <w:rPr>
                <w:rFonts w:asciiTheme="minorHAnsi" w:hAnsiTheme="minorHAnsi" w:cstheme="minorHAnsi"/>
                <w:color w:val="000000" w:themeColor="text1"/>
                <w:lang w:val="fr-FR"/>
              </w:rPr>
              <w:t xml:space="preserve"> des équipements et schéma synoptique de l'installation fournis à la soumission</w:t>
            </w:r>
          </w:p>
          <w:p w14:paraId="2C5BE75C" w14:textId="77777777" w:rsidR="004C05B6" w:rsidRPr="0060108B" w:rsidRDefault="004C05B6" w:rsidP="004C05B6">
            <w:pPr>
              <w:rPr>
                <w:rFonts w:asciiTheme="minorHAnsi" w:hAnsiTheme="minorHAnsi" w:cstheme="minorHAnsi"/>
                <w:color w:val="000000" w:themeColor="text1"/>
                <w:lang w:val="fr-FR"/>
              </w:rPr>
            </w:pPr>
          </w:p>
          <w:p w14:paraId="5CC78053" w14:textId="77777777" w:rsidR="004C05B6" w:rsidRPr="0060108B" w:rsidRDefault="004C05B6" w:rsidP="004C05B6">
            <w:pPr>
              <w:rPr>
                <w:rFonts w:asciiTheme="minorHAnsi" w:hAnsiTheme="minorHAnsi" w:cstheme="minorHAnsi"/>
                <w:color w:val="000000" w:themeColor="text1"/>
                <w:lang w:val="fr-FR"/>
              </w:rPr>
            </w:pPr>
            <w:proofErr w:type="spellStart"/>
            <w:r w:rsidRPr="0060108B">
              <w:rPr>
                <w:rFonts w:asciiTheme="minorHAnsi" w:hAnsiTheme="minorHAnsi" w:cstheme="minorHAnsi"/>
                <w:color w:val="000000" w:themeColor="text1"/>
                <w:lang w:val="fr-FR"/>
              </w:rPr>
              <w:t>Seances</w:t>
            </w:r>
            <w:proofErr w:type="spellEnd"/>
            <w:r w:rsidRPr="0060108B">
              <w:rPr>
                <w:rFonts w:asciiTheme="minorHAnsi" w:hAnsiTheme="minorHAnsi" w:cstheme="minorHAnsi"/>
                <w:color w:val="000000" w:themeColor="text1"/>
                <w:lang w:val="fr-FR"/>
              </w:rPr>
              <w:t xml:space="preserve"> de formation d’</w:t>
            </w:r>
            <w:proofErr w:type="spellStart"/>
            <w:r w:rsidRPr="0060108B">
              <w:rPr>
                <w:rFonts w:asciiTheme="minorHAnsi" w:hAnsiTheme="minorHAnsi" w:cstheme="minorHAnsi"/>
                <w:color w:val="000000" w:themeColor="text1"/>
                <w:lang w:val="fr-FR"/>
              </w:rPr>
              <w:t>éxploitatation</w:t>
            </w:r>
            <w:proofErr w:type="spellEnd"/>
            <w:r w:rsidRPr="0060108B">
              <w:rPr>
                <w:rFonts w:asciiTheme="minorHAnsi" w:hAnsiTheme="minorHAnsi" w:cstheme="minorHAnsi"/>
                <w:color w:val="000000" w:themeColor="text1"/>
                <w:lang w:val="fr-FR"/>
              </w:rPr>
              <w:t xml:space="preserve"> technico-pédagogique avec la </w:t>
            </w:r>
            <w:proofErr w:type="spellStart"/>
            <w:r w:rsidRPr="0060108B">
              <w:rPr>
                <w:rFonts w:asciiTheme="minorHAnsi" w:hAnsiTheme="minorHAnsi" w:cstheme="minorHAnsi"/>
                <w:color w:val="000000" w:themeColor="text1"/>
                <w:lang w:val="fr-FR"/>
              </w:rPr>
              <w:t>logistque</w:t>
            </w:r>
            <w:proofErr w:type="spellEnd"/>
            <w:r w:rsidRPr="0060108B">
              <w:rPr>
                <w:rFonts w:asciiTheme="minorHAnsi" w:hAnsiTheme="minorHAnsi" w:cstheme="minorHAnsi"/>
                <w:color w:val="000000" w:themeColor="text1"/>
                <w:lang w:val="fr-FR"/>
              </w:rPr>
              <w:t xml:space="preserve"> nécessaire (Outillage et MO…).</w:t>
            </w:r>
          </w:p>
          <w:p w14:paraId="6C92CA10" w14:textId="77777777" w:rsidR="004C05B6" w:rsidRPr="0060108B" w:rsidRDefault="004C05B6" w:rsidP="004C05B6">
            <w:pPr>
              <w:rPr>
                <w:rFonts w:asciiTheme="minorHAnsi" w:hAnsiTheme="minorHAnsi" w:cstheme="minorHAnsi"/>
                <w:color w:val="000000" w:themeColor="text1"/>
                <w:lang w:val="fr-FR"/>
              </w:rPr>
            </w:pPr>
          </w:p>
          <w:p w14:paraId="565EC6D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0CFE154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0A82CDA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L’adjudicataire est tenue à </w:t>
            </w:r>
            <w:proofErr w:type="spellStart"/>
            <w:r w:rsidRPr="0060108B">
              <w:rPr>
                <w:rFonts w:asciiTheme="minorHAnsi" w:hAnsiTheme="minorHAnsi" w:cstheme="minorHAnsi"/>
                <w:color w:val="000000" w:themeColor="text1"/>
                <w:lang w:val="fr-FR"/>
              </w:rPr>
              <w:t>prendres</w:t>
            </w:r>
            <w:proofErr w:type="spellEnd"/>
            <w:r w:rsidRPr="0060108B">
              <w:rPr>
                <w:rFonts w:asciiTheme="minorHAnsi" w:hAnsiTheme="minorHAnsi" w:cstheme="minorHAnsi"/>
                <w:color w:val="000000" w:themeColor="text1"/>
                <w:lang w:val="fr-FR"/>
              </w:rPr>
              <w:t xml:space="preserve"> les </w:t>
            </w:r>
            <w:proofErr w:type="spellStart"/>
            <w:r w:rsidRPr="0060108B">
              <w:rPr>
                <w:rFonts w:asciiTheme="minorHAnsi" w:hAnsiTheme="minorHAnsi" w:cstheme="minorHAnsi"/>
                <w:color w:val="000000" w:themeColor="text1"/>
                <w:lang w:val="fr-FR"/>
              </w:rPr>
              <w:t>mésures</w:t>
            </w:r>
            <w:proofErr w:type="spellEnd"/>
            <w:r w:rsidRPr="0060108B">
              <w:rPr>
                <w:rFonts w:asciiTheme="minorHAnsi" w:hAnsiTheme="minorHAnsi" w:cstheme="minorHAnsi"/>
                <w:color w:val="000000" w:themeColor="text1"/>
                <w:lang w:val="fr-FR"/>
              </w:rPr>
              <w:t xml:space="preserve"> </w:t>
            </w:r>
            <w:proofErr w:type="spellStart"/>
            <w:r w:rsidRPr="0060108B">
              <w:rPr>
                <w:rFonts w:asciiTheme="minorHAnsi" w:hAnsiTheme="minorHAnsi" w:cstheme="minorHAnsi"/>
                <w:color w:val="000000" w:themeColor="text1"/>
                <w:lang w:val="fr-FR"/>
              </w:rPr>
              <w:t>nécaissiares</w:t>
            </w:r>
            <w:proofErr w:type="spellEnd"/>
            <w:r w:rsidRPr="0060108B">
              <w:rPr>
                <w:rFonts w:asciiTheme="minorHAnsi" w:hAnsiTheme="minorHAnsi" w:cstheme="minorHAnsi"/>
                <w:color w:val="000000" w:themeColor="text1"/>
                <w:lang w:val="fr-FR"/>
              </w:rPr>
              <w:t xml:space="preserve"> en terme d’outillage et </w:t>
            </w:r>
            <w:proofErr w:type="spellStart"/>
            <w:r w:rsidRPr="0060108B">
              <w:rPr>
                <w:rFonts w:asciiTheme="minorHAnsi" w:hAnsiTheme="minorHAnsi" w:cstheme="minorHAnsi"/>
                <w:color w:val="000000" w:themeColor="text1"/>
                <w:lang w:val="fr-FR"/>
              </w:rPr>
              <w:t>matiére</w:t>
            </w:r>
            <w:proofErr w:type="spellEnd"/>
            <w:r w:rsidRPr="0060108B">
              <w:rPr>
                <w:rFonts w:asciiTheme="minorHAnsi" w:hAnsiTheme="minorHAnsi" w:cstheme="minorHAnsi"/>
                <w:color w:val="000000" w:themeColor="text1"/>
                <w:lang w:val="fr-FR"/>
              </w:rPr>
              <w:t xml:space="preserve"> d’</w:t>
            </w:r>
            <w:proofErr w:type="spellStart"/>
            <w:r w:rsidRPr="0060108B">
              <w:rPr>
                <w:rFonts w:asciiTheme="minorHAnsi" w:hAnsiTheme="minorHAnsi" w:cstheme="minorHAnsi"/>
                <w:color w:val="000000" w:themeColor="text1"/>
                <w:lang w:val="fr-FR"/>
              </w:rPr>
              <w:t>oeuvre</w:t>
            </w:r>
            <w:proofErr w:type="spellEnd"/>
            <w:r w:rsidRPr="0060108B">
              <w:rPr>
                <w:rFonts w:asciiTheme="minorHAnsi" w:hAnsiTheme="minorHAnsi" w:cstheme="minorHAnsi"/>
                <w:color w:val="000000" w:themeColor="text1"/>
                <w:lang w:val="fr-FR"/>
              </w:rPr>
              <w:t xml:space="preserve"> pour la formation et mise en service des équipements</w:t>
            </w:r>
          </w:p>
          <w:p w14:paraId="5717AA53" w14:textId="77777777" w:rsidR="004C05B6" w:rsidRPr="0060108B" w:rsidRDefault="004C05B6" w:rsidP="004C05B6">
            <w:pPr>
              <w:rPr>
                <w:rFonts w:asciiTheme="minorHAnsi" w:hAnsiTheme="minorHAnsi" w:cstheme="minorHAnsi"/>
                <w:color w:val="000000" w:themeColor="text1"/>
                <w:lang w:val="fr-FR"/>
              </w:rPr>
            </w:pPr>
          </w:p>
          <w:p w14:paraId="6DCB71F2"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3E92612" w14:textId="0C607CB3"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26687EF"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4279BE5B"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53887D6D" w14:textId="77777777" w:rsidR="004C05B6" w:rsidRPr="003B731A" w:rsidRDefault="004C05B6" w:rsidP="004C05B6">
            <w:pPr>
              <w:rPr>
                <w:rFonts w:ascii="Century Gothic" w:hAnsi="Century Gothic"/>
                <w:sz w:val="22"/>
                <w:szCs w:val="22"/>
              </w:rPr>
            </w:pPr>
          </w:p>
          <w:p w14:paraId="3640ACAB" w14:textId="77777777" w:rsidR="004C05B6" w:rsidRPr="00241728" w:rsidRDefault="004C05B6" w:rsidP="004C05B6">
            <w:pPr>
              <w:rPr>
                <w:rFonts w:ascii="Calibri" w:hAnsi="Calibri" w:cs="Calibri"/>
                <w:b/>
                <w:bCs/>
              </w:rPr>
            </w:pPr>
          </w:p>
        </w:tc>
        <w:tc>
          <w:tcPr>
            <w:tcW w:w="1939" w:type="dxa"/>
            <w:tcBorders>
              <w:top w:val="single" w:sz="4" w:space="0" w:color="auto"/>
              <w:left w:val="single" w:sz="4" w:space="0" w:color="auto"/>
              <w:bottom w:val="single" w:sz="4" w:space="0" w:color="auto"/>
              <w:right w:val="single" w:sz="4" w:space="0" w:color="auto"/>
            </w:tcBorders>
          </w:tcPr>
          <w:p w14:paraId="6A2CEF70" w14:textId="77777777" w:rsidR="004C05B6" w:rsidRPr="00241728" w:rsidRDefault="004C05B6" w:rsidP="004C05B6">
            <w:pPr>
              <w:rPr>
                <w:rFonts w:ascii="Calibri" w:hAnsi="Calibri" w:cs="Calibri"/>
                <w:b/>
                <w:bCs/>
              </w:rPr>
            </w:pPr>
          </w:p>
        </w:tc>
      </w:tr>
      <w:tr w:rsidR="004C05B6" w:rsidRPr="00EE1C73" w14:paraId="03254C1D"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44C89" w14:textId="36A6BB1A" w:rsidR="004C05B6" w:rsidRPr="00E848C5" w:rsidRDefault="004C05B6" w:rsidP="004C05B6">
            <w:pPr>
              <w:rPr>
                <w:bCs/>
                <w:color w:val="000000"/>
                <w:sz w:val="8"/>
                <w:u w:val="single"/>
              </w:rPr>
            </w:pPr>
            <w:r>
              <w:rPr>
                <w:rFonts w:ascii="Century Gothic" w:hAnsi="Century Gothic"/>
                <w:b/>
                <w:sz w:val="22"/>
                <w:szCs w:val="22"/>
              </w:rPr>
              <w:lastRenderedPageBreak/>
              <w:t xml:space="preserve">            3</w:t>
            </w:r>
          </w:p>
          <w:p w14:paraId="2C08F7C4" w14:textId="77777777" w:rsidR="004C05B6" w:rsidRPr="005C7C51" w:rsidRDefault="004C05B6" w:rsidP="004C05B6">
            <w:pPr>
              <w:rPr>
                <w:rFonts w:ascii="Calibri Light" w:hAnsi="Calibri Light"/>
                <w:color w:val="000000"/>
              </w:rPr>
            </w:pPr>
          </w:p>
        </w:tc>
        <w:tc>
          <w:tcPr>
            <w:tcW w:w="5954" w:type="dxa"/>
            <w:tcBorders>
              <w:top w:val="nil"/>
              <w:left w:val="single" w:sz="4" w:space="0" w:color="auto"/>
              <w:bottom w:val="single" w:sz="4" w:space="0" w:color="auto"/>
              <w:right w:val="single" w:sz="4" w:space="0" w:color="auto"/>
            </w:tcBorders>
            <w:vAlign w:val="center"/>
          </w:tcPr>
          <w:p w14:paraId="41EE1043"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Tableau Electrique</w:t>
            </w:r>
          </w:p>
          <w:p w14:paraId="64F2B992" w14:textId="77777777" w:rsidR="004C05B6" w:rsidRPr="0060108B" w:rsidRDefault="004C05B6" w:rsidP="004C05B6">
            <w:pPr>
              <w:rPr>
                <w:rFonts w:asciiTheme="minorHAnsi" w:hAnsiTheme="minorHAnsi" w:cstheme="minorHAnsi"/>
                <w:b/>
                <w:bCs/>
                <w:color w:val="000000" w:themeColor="text1"/>
                <w:lang w:val="fr-FR"/>
              </w:rPr>
            </w:pPr>
          </w:p>
          <w:p w14:paraId="4EC611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Fourniture, pose, raccordement et mise en œuvre d’un tableau électrique équipé d'alimentation et de protection du matériel, y compris câbles, chemin de câble depuis </w:t>
            </w:r>
            <w:r w:rsidRPr="0060108B">
              <w:rPr>
                <w:rFonts w:asciiTheme="minorHAnsi" w:hAnsiTheme="minorHAnsi" w:cstheme="minorHAnsi"/>
                <w:color w:val="000000" w:themeColor="text1"/>
                <w:lang w:val="fr-FR"/>
              </w:rPr>
              <w:lastRenderedPageBreak/>
              <w:t>l’attente dans atelier jusqu’au l’</w:t>
            </w:r>
            <w:proofErr w:type="spellStart"/>
            <w:r w:rsidRPr="0060108B">
              <w:rPr>
                <w:rFonts w:asciiTheme="minorHAnsi" w:hAnsiTheme="minorHAnsi" w:cstheme="minorHAnsi"/>
                <w:color w:val="000000" w:themeColor="text1"/>
                <w:lang w:val="fr-FR"/>
              </w:rPr>
              <w:t>armoir</w:t>
            </w:r>
            <w:proofErr w:type="spellEnd"/>
            <w:r w:rsidRPr="0060108B">
              <w:rPr>
                <w:rFonts w:asciiTheme="minorHAnsi" w:hAnsiTheme="minorHAnsi" w:cstheme="minorHAnsi"/>
                <w:color w:val="000000" w:themeColor="text1"/>
                <w:lang w:val="fr-FR"/>
              </w:rPr>
              <w:t xml:space="preserve"> du présent article et les </w:t>
            </w:r>
            <w:proofErr w:type="spellStart"/>
            <w:r w:rsidRPr="0060108B">
              <w:rPr>
                <w:rFonts w:asciiTheme="minorHAnsi" w:hAnsiTheme="minorHAnsi" w:cstheme="minorHAnsi"/>
                <w:color w:val="000000" w:themeColor="text1"/>
                <w:lang w:val="fr-FR"/>
              </w:rPr>
              <w:t>dustribution</w:t>
            </w:r>
            <w:proofErr w:type="spellEnd"/>
            <w:r w:rsidRPr="0060108B">
              <w:rPr>
                <w:rFonts w:asciiTheme="minorHAnsi" w:hAnsiTheme="minorHAnsi" w:cstheme="minorHAnsi"/>
                <w:color w:val="000000" w:themeColor="text1"/>
                <w:lang w:val="fr-FR"/>
              </w:rPr>
              <w:t xml:space="preserve"> </w:t>
            </w:r>
            <w:proofErr w:type="spellStart"/>
            <w:r w:rsidRPr="0060108B">
              <w:rPr>
                <w:rFonts w:asciiTheme="minorHAnsi" w:hAnsiTheme="minorHAnsi" w:cstheme="minorHAnsi"/>
                <w:color w:val="000000" w:themeColor="text1"/>
                <w:lang w:val="fr-FR"/>
              </w:rPr>
              <w:t>energetiques</w:t>
            </w:r>
            <w:proofErr w:type="spellEnd"/>
            <w:r w:rsidRPr="0060108B">
              <w:rPr>
                <w:rFonts w:asciiTheme="minorHAnsi" w:hAnsiTheme="minorHAnsi" w:cstheme="minorHAnsi"/>
                <w:color w:val="000000" w:themeColor="text1"/>
                <w:lang w:val="fr-FR"/>
              </w:rPr>
              <w:t xml:space="preserve"> nécessaires au raccordement final de l'intégralité des équipements de la zone Froid et climatisation (Articles Lot 1 et Lot 2 du présent AO).</w:t>
            </w:r>
          </w:p>
          <w:p w14:paraId="1F89C3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Le présent Tableau Electrique devra répondre à double objectif : Opérationnel pour le fonctionnement des installations du froid et climatisation et des organes </w:t>
            </w:r>
            <w:proofErr w:type="spellStart"/>
            <w:r w:rsidRPr="0060108B">
              <w:rPr>
                <w:rFonts w:asciiTheme="minorHAnsi" w:hAnsiTheme="minorHAnsi" w:cstheme="minorHAnsi"/>
                <w:color w:val="000000" w:themeColor="text1"/>
                <w:lang w:val="fr-FR"/>
              </w:rPr>
              <w:t>supplimentaires</w:t>
            </w:r>
            <w:proofErr w:type="spellEnd"/>
            <w:r w:rsidRPr="0060108B">
              <w:rPr>
                <w:rFonts w:asciiTheme="minorHAnsi" w:hAnsiTheme="minorHAnsi" w:cstheme="minorHAnsi"/>
                <w:color w:val="000000" w:themeColor="text1"/>
                <w:lang w:val="fr-FR"/>
              </w:rPr>
              <w:t xml:space="preserve"> pour les </w:t>
            </w:r>
            <w:proofErr w:type="spellStart"/>
            <w:r w:rsidRPr="0060108B">
              <w:rPr>
                <w:rFonts w:asciiTheme="minorHAnsi" w:hAnsiTheme="minorHAnsi" w:cstheme="minorHAnsi"/>
                <w:color w:val="000000" w:themeColor="text1"/>
                <w:lang w:val="fr-FR"/>
              </w:rPr>
              <w:t>enventuelles</w:t>
            </w:r>
            <w:proofErr w:type="spellEnd"/>
            <w:r w:rsidRPr="0060108B">
              <w:rPr>
                <w:rFonts w:asciiTheme="minorHAnsi" w:hAnsiTheme="minorHAnsi" w:cstheme="minorHAnsi"/>
                <w:color w:val="000000" w:themeColor="text1"/>
                <w:lang w:val="fr-FR"/>
              </w:rPr>
              <w:t xml:space="preserve"> activités de </w:t>
            </w:r>
            <w:proofErr w:type="spellStart"/>
            <w:r w:rsidRPr="0060108B">
              <w:rPr>
                <w:rFonts w:asciiTheme="minorHAnsi" w:hAnsiTheme="minorHAnsi" w:cstheme="minorHAnsi"/>
                <w:color w:val="000000" w:themeColor="text1"/>
                <w:lang w:val="fr-FR"/>
              </w:rPr>
              <w:t>sumulation</w:t>
            </w:r>
            <w:proofErr w:type="spellEnd"/>
            <w:r w:rsidRPr="0060108B">
              <w:rPr>
                <w:rFonts w:asciiTheme="minorHAnsi" w:hAnsiTheme="minorHAnsi" w:cstheme="minorHAnsi"/>
                <w:color w:val="000000" w:themeColor="text1"/>
                <w:lang w:val="fr-FR"/>
              </w:rPr>
              <w:t xml:space="preserve"> et </w:t>
            </w:r>
            <w:proofErr w:type="spellStart"/>
            <w:r w:rsidRPr="0060108B">
              <w:rPr>
                <w:rFonts w:asciiTheme="minorHAnsi" w:hAnsiTheme="minorHAnsi" w:cstheme="minorHAnsi"/>
                <w:color w:val="000000" w:themeColor="text1"/>
                <w:lang w:val="fr-FR"/>
              </w:rPr>
              <w:t>magnabilité</w:t>
            </w:r>
            <w:proofErr w:type="spellEnd"/>
            <w:r w:rsidRPr="0060108B">
              <w:rPr>
                <w:rFonts w:asciiTheme="minorHAnsi" w:hAnsiTheme="minorHAnsi" w:cstheme="minorHAnsi"/>
                <w:color w:val="000000" w:themeColor="text1"/>
                <w:lang w:val="fr-FR"/>
              </w:rPr>
              <w:t xml:space="preserve"> pédagogique.</w:t>
            </w:r>
          </w:p>
          <w:p w14:paraId="030F3F1A" w14:textId="77777777" w:rsidR="004C05B6" w:rsidRPr="0060108B" w:rsidRDefault="004C05B6" w:rsidP="004C05B6">
            <w:pPr>
              <w:rPr>
                <w:rFonts w:asciiTheme="minorHAnsi" w:hAnsiTheme="minorHAnsi" w:cstheme="minorHAnsi"/>
                <w:color w:val="000000" w:themeColor="text1"/>
                <w:lang w:val="fr-FR"/>
              </w:rPr>
            </w:pPr>
          </w:p>
          <w:p w14:paraId="7AF47CD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ateliers de froid et de climatisation doit être alimentés par un tableau testé conforme à la norme, le constructeur d’ensembles IEC 61439 l’armoire doit être avec structure modulaire, métallique, associable et évolutive, elle doit être composée des colonnes juxtaposées qui sert à l’alimentation, protection et contrôle commande</w:t>
            </w:r>
          </w:p>
          <w:p w14:paraId="10655CD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tableau Ils comportent, en face avant les composants de sécurité (sectionneur, arrêt d’urgence), d’informations (affichage de la consigne et de la mesure de température, voyants d’états de chauffe, de défauts…) et le contacteur marche/arrêt.</w:t>
            </w:r>
          </w:p>
          <w:p w14:paraId="1BA822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Schéma synoptique du tableau équipé avec des douilles de sécurité pour réaliser les simulations nécessaires</w:t>
            </w:r>
          </w:p>
          <w:p w14:paraId="1C5121D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24/220/380 ainsi les E/S TOR et les E/S ANA</w:t>
            </w:r>
          </w:p>
          <w:p w14:paraId="6F8AED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Dimension 2000mm (H) x 800mm (l) environ.</w:t>
            </w:r>
          </w:p>
          <w:p w14:paraId="3FB79FD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Châssis perforés 2000 x 800 environ</w:t>
            </w:r>
          </w:p>
          <w:p w14:paraId="027B01F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Centrale de mesure et gestion de l'énergie électrique + transformateurs de courant, montage sur porte avec affichage numérique (tensions simples et composés, courant, fréquence, puissance active et réactive, énergie) avec protocole de communication MODBUS y compris toute suggestion de fourniture pose et mise en service </w:t>
            </w:r>
          </w:p>
          <w:p w14:paraId="440685C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*thermostat d’ambiance + système d'extraction avec filtres </w:t>
            </w:r>
          </w:p>
          <w:p w14:paraId="49469CC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*variateur de vitesse triphasé 400V-50hz-4KW + protection électrique+ disjoncteur moteur et contacteur de puissance</w:t>
            </w:r>
          </w:p>
          <w:p w14:paraId="34F950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magnétothermique général à commande extérieure</w:t>
            </w:r>
          </w:p>
          <w:p w14:paraId="5B8BEF7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magnétothermique pour chaque équipement du présent Lot</w:t>
            </w:r>
          </w:p>
          <w:p w14:paraId="226ED4F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moteur et contacteur pour pompe et départs moteur</w:t>
            </w:r>
          </w:p>
          <w:p w14:paraId="10EBEF2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Alimentation 24VDC 10 A</w:t>
            </w:r>
          </w:p>
          <w:p w14:paraId="4643721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*ensemble des Commutateurs 3 positions </w:t>
            </w:r>
          </w:p>
          <w:p w14:paraId="247C563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Variateur de vitesse triphasé 400V-50hz-4KW communiquant</w:t>
            </w:r>
          </w:p>
          <w:p w14:paraId="510433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Superviseur générale pour l’ensemble des équipements du présent Lot</w:t>
            </w:r>
          </w:p>
          <w:p w14:paraId="2938A63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Lots Voyants marche/arrêt /défauts/ présence de tension</w:t>
            </w:r>
          </w:p>
          <w:p w14:paraId="7D4C86D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Lot Relais miniatures </w:t>
            </w:r>
            <w:proofErr w:type="spellStart"/>
            <w:r w:rsidRPr="0060108B">
              <w:rPr>
                <w:rFonts w:asciiTheme="minorHAnsi" w:hAnsiTheme="minorHAnsi" w:cstheme="minorHAnsi"/>
                <w:color w:val="000000" w:themeColor="text1"/>
                <w:lang w:val="fr-FR"/>
              </w:rPr>
              <w:t>embrochable</w:t>
            </w:r>
            <w:proofErr w:type="spellEnd"/>
          </w:p>
          <w:p w14:paraId="7BDD7BD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Horloge</w:t>
            </w:r>
          </w:p>
          <w:p w14:paraId="7AE48E4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Relais de température</w:t>
            </w:r>
          </w:p>
          <w:p w14:paraId="2D33AD1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Relais de pression</w:t>
            </w:r>
          </w:p>
          <w:p w14:paraId="3283F6B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Automate de régulation paramétrable communication « régulation PI ou thermostatique »</w:t>
            </w:r>
          </w:p>
          <w:p w14:paraId="0B9D910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Ecran tactile</w:t>
            </w:r>
          </w:p>
          <w:p w14:paraId="36D136E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Bornier de raccordement</w:t>
            </w:r>
          </w:p>
          <w:p w14:paraId="1334C7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extérieure</w:t>
            </w:r>
          </w:p>
          <w:p w14:paraId="6AE431B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Capteur de pression</w:t>
            </w:r>
          </w:p>
          <w:p w14:paraId="4F55124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Capteur humidité</w:t>
            </w:r>
          </w:p>
          <w:p w14:paraId="0DABEA8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par boucle d’eau</w:t>
            </w:r>
          </w:p>
          <w:p w14:paraId="17509BED"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proofErr w:type="spellStart"/>
            <w:r w:rsidRPr="0060108B">
              <w:rPr>
                <w:rFonts w:asciiTheme="minorHAnsi" w:hAnsiTheme="minorHAnsi" w:cstheme="minorHAnsi"/>
                <w:color w:val="000000" w:themeColor="text1"/>
              </w:rPr>
              <w:t>Barette</w:t>
            </w:r>
            <w:proofErr w:type="spellEnd"/>
            <w:r w:rsidRPr="0060108B">
              <w:rPr>
                <w:rFonts w:asciiTheme="minorHAnsi" w:hAnsiTheme="minorHAnsi" w:cstheme="minorHAnsi"/>
                <w:color w:val="000000" w:themeColor="text1"/>
              </w:rPr>
              <w:t xml:space="preserve"> de terre  </w:t>
            </w:r>
          </w:p>
          <w:p w14:paraId="0A7AA200"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 xml:space="preserve">Consignation de l'ensemble des départs moteurs par cadenas </w:t>
            </w:r>
          </w:p>
          <w:p w14:paraId="1DA597BE"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 xml:space="preserve">Des étiquettes gravées + porte étiquette pour l'ensemble de la signalisation des états de marche défaut, et départs moteurs </w:t>
            </w:r>
          </w:p>
          <w:p w14:paraId="74BB2146"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Fournitures et travaux relatives à la pose du chemin de câble de dimensions appropriés ainsi que les conduits jusqu'aux circuits terminaux et tous équipements, le lot aura aussi à sa charge la fourniture, la pose et le raccordement des câbles de puissance et les câbles de commande.</w:t>
            </w:r>
          </w:p>
          <w:p w14:paraId="49F85EA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Y compris toutes suggestions pour une mise en œuvre selon les règles de l'art</w:t>
            </w:r>
          </w:p>
          <w:p w14:paraId="58553AE9" w14:textId="77777777" w:rsidR="004C05B6" w:rsidRPr="0060108B" w:rsidRDefault="004C05B6" w:rsidP="004C05B6">
            <w:pPr>
              <w:rPr>
                <w:rFonts w:asciiTheme="minorHAnsi" w:hAnsiTheme="minorHAnsi" w:cstheme="minorHAnsi"/>
                <w:color w:val="000000" w:themeColor="text1"/>
                <w:lang w:val="fr-FR"/>
              </w:rPr>
            </w:pPr>
          </w:p>
          <w:p w14:paraId="58C1E69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Schéma synoptique et bilan de puissance de l'installation fournis à la soumission</w:t>
            </w:r>
          </w:p>
          <w:p w14:paraId="7E3B4B7A"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nil"/>
              <w:left w:val="single" w:sz="4" w:space="0" w:color="auto"/>
              <w:bottom w:val="single" w:sz="4" w:space="0" w:color="auto"/>
              <w:right w:val="single" w:sz="4" w:space="0" w:color="auto"/>
            </w:tcBorders>
          </w:tcPr>
          <w:p w14:paraId="6073BCAE" w14:textId="4C17E2C5"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31A3C32"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308433F7"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5ACA507D" w14:textId="77777777" w:rsidR="004C05B6" w:rsidRPr="003B731A" w:rsidRDefault="004C05B6" w:rsidP="004C05B6">
            <w:pPr>
              <w:rPr>
                <w:rFonts w:ascii="Century Gothic" w:hAnsi="Century Gothic"/>
                <w:sz w:val="22"/>
                <w:szCs w:val="22"/>
              </w:rPr>
            </w:pPr>
          </w:p>
          <w:p w14:paraId="1E7EA95F" w14:textId="77777777" w:rsidR="004C05B6" w:rsidRPr="00241728" w:rsidRDefault="004C05B6" w:rsidP="004C05B6">
            <w:pPr>
              <w:rPr>
                <w:b/>
                <w:bCs/>
                <w:color w:val="000000"/>
              </w:rPr>
            </w:pPr>
          </w:p>
        </w:tc>
        <w:tc>
          <w:tcPr>
            <w:tcW w:w="1939" w:type="dxa"/>
            <w:tcBorders>
              <w:top w:val="nil"/>
              <w:left w:val="single" w:sz="4" w:space="0" w:color="auto"/>
              <w:bottom w:val="single" w:sz="4" w:space="0" w:color="auto"/>
              <w:right w:val="single" w:sz="4" w:space="0" w:color="auto"/>
            </w:tcBorders>
          </w:tcPr>
          <w:p w14:paraId="7C3472CE" w14:textId="77777777" w:rsidR="004C05B6" w:rsidRPr="00241728" w:rsidRDefault="004C05B6" w:rsidP="004C05B6">
            <w:pPr>
              <w:rPr>
                <w:b/>
                <w:bCs/>
                <w:color w:val="000000"/>
              </w:rPr>
            </w:pPr>
          </w:p>
        </w:tc>
      </w:tr>
      <w:tr w:rsidR="004C05B6" w14:paraId="70F9BF0E"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B101" w14:textId="20EF82A3" w:rsidR="004C05B6" w:rsidRPr="00BA24DE" w:rsidRDefault="004C05B6" w:rsidP="004C05B6">
            <w:pPr>
              <w:jc w:val="center"/>
              <w:rPr>
                <w:rFonts w:ascii="Century Gothic" w:hAnsi="Century Gothic"/>
                <w:b/>
                <w:sz w:val="22"/>
                <w:szCs w:val="22"/>
              </w:rPr>
            </w:pPr>
            <w:r>
              <w:rPr>
                <w:rFonts w:ascii="Century Gothic" w:hAnsi="Century Gothic"/>
                <w:b/>
                <w:sz w:val="22"/>
                <w:szCs w:val="22"/>
              </w:rPr>
              <w:lastRenderedPageBreak/>
              <w:t>4</w:t>
            </w:r>
          </w:p>
        </w:tc>
        <w:tc>
          <w:tcPr>
            <w:tcW w:w="5954" w:type="dxa"/>
            <w:tcBorders>
              <w:top w:val="nil"/>
              <w:left w:val="single" w:sz="4" w:space="0" w:color="auto"/>
              <w:bottom w:val="single" w:sz="4" w:space="0" w:color="auto"/>
              <w:right w:val="single" w:sz="4" w:space="0" w:color="auto"/>
            </w:tcBorders>
            <w:vAlign w:val="center"/>
          </w:tcPr>
          <w:p w14:paraId="21B828EA"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Plan d’implantation des équipements</w:t>
            </w:r>
          </w:p>
          <w:p w14:paraId="31066EBA" w14:textId="77777777" w:rsidR="004C05B6" w:rsidRPr="0060108B" w:rsidRDefault="004C05B6" w:rsidP="004C05B6">
            <w:pPr>
              <w:rPr>
                <w:rFonts w:asciiTheme="minorHAnsi" w:hAnsiTheme="minorHAnsi" w:cstheme="minorHAnsi"/>
                <w:color w:val="000000" w:themeColor="text1"/>
                <w:lang w:val="fr-FR"/>
              </w:rPr>
            </w:pPr>
          </w:p>
          <w:p w14:paraId="5ED2A79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soumissionnaire devra fournir au préalable un plan d'agencement et d’exécution objet de validation par le MO.</w:t>
            </w:r>
          </w:p>
          <w:p w14:paraId="52752E4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 de :</w:t>
            </w:r>
          </w:p>
          <w:p w14:paraId="747CC6A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Etablir les étiquettes de toutes </w:t>
            </w:r>
            <w:proofErr w:type="spellStart"/>
            <w:r w:rsidRPr="0060108B">
              <w:rPr>
                <w:rFonts w:asciiTheme="minorHAnsi" w:hAnsiTheme="minorHAnsi" w:cstheme="minorHAnsi"/>
                <w:color w:val="000000" w:themeColor="text1"/>
              </w:rPr>
              <w:t>equipements</w:t>
            </w:r>
            <w:proofErr w:type="spellEnd"/>
            <w:r w:rsidRPr="0060108B">
              <w:rPr>
                <w:rFonts w:asciiTheme="minorHAnsi" w:hAnsiTheme="minorHAnsi" w:cstheme="minorHAnsi"/>
                <w:color w:val="000000" w:themeColor="text1"/>
              </w:rPr>
              <w:t xml:space="preserve">, accessoires et réseaux. </w:t>
            </w:r>
          </w:p>
          <w:p w14:paraId="71DF1B8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Fourniture, impression et pose des plans de recollement (plans, schéma synoptique, PID...).</w:t>
            </w:r>
          </w:p>
          <w:p w14:paraId="72D0095A" w14:textId="4DE07604" w:rsidR="004C05B6" w:rsidRPr="0060108B" w:rsidRDefault="004C05B6" w:rsidP="0060108B">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Participer aux réunions de coordination, études d'exécution et mise au point avec les parties </w:t>
            </w:r>
            <w:proofErr w:type="spellStart"/>
            <w:r w:rsidRPr="0060108B">
              <w:rPr>
                <w:rFonts w:asciiTheme="minorHAnsi" w:hAnsiTheme="minorHAnsi" w:cstheme="minorHAnsi"/>
                <w:color w:val="000000" w:themeColor="text1"/>
              </w:rPr>
              <w:t>prénante</w:t>
            </w:r>
            <w:proofErr w:type="spellEnd"/>
            <w:r w:rsidRPr="0060108B">
              <w:rPr>
                <w:rFonts w:asciiTheme="minorHAnsi" w:hAnsiTheme="minorHAnsi" w:cstheme="minorHAnsi"/>
                <w:color w:val="000000" w:themeColor="text1"/>
              </w:rPr>
              <w:t xml:space="preserve"> du présent AO jusqu'à l'obtention des </w:t>
            </w:r>
            <w:r w:rsidRPr="0060108B">
              <w:rPr>
                <w:rFonts w:asciiTheme="minorHAnsi" w:hAnsiTheme="minorHAnsi" w:cstheme="minorHAnsi"/>
                <w:color w:val="000000" w:themeColor="text1"/>
              </w:rPr>
              <w:lastRenderedPageBreak/>
              <w:t>performances contractuelles définies au présent CCTP.</w:t>
            </w:r>
          </w:p>
        </w:tc>
        <w:tc>
          <w:tcPr>
            <w:tcW w:w="1984" w:type="dxa"/>
            <w:tcBorders>
              <w:top w:val="nil"/>
              <w:left w:val="single" w:sz="4" w:space="0" w:color="auto"/>
              <w:bottom w:val="single" w:sz="4" w:space="0" w:color="auto"/>
              <w:right w:val="single" w:sz="4" w:space="0" w:color="auto"/>
            </w:tcBorders>
          </w:tcPr>
          <w:p w14:paraId="321B2DB4" w14:textId="42FE936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7B51D78"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spellStart"/>
            <w:proofErr w:type="gramStart"/>
            <w:r w:rsidRPr="007E10C9">
              <w:rPr>
                <w:rFonts w:ascii="Century Gothic" w:hAnsi="Century Gothic"/>
                <w:b/>
                <w:sz w:val="22"/>
                <w:szCs w:val="22"/>
              </w:rPr>
              <w:t>Référence</w:t>
            </w:r>
            <w:proofErr w:type="spellEnd"/>
            <w:r w:rsidRPr="007E10C9">
              <w:rPr>
                <w:rFonts w:ascii="Century Gothic" w:hAnsi="Century Gothic"/>
                <w:b/>
                <w:sz w:val="22"/>
                <w:szCs w:val="22"/>
              </w:rPr>
              <w:t> :</w:t>
            </w:r>
            <w:proofErr w:type="gramEnd"/>
          </w:p>
          <w:p w14:paraId="5A385E95" w14:textId="77777777" w:rsidR="004C05B6" w:rsidRDefault="004C05B6" w:rsidP="004C05B6">
            <w:pPr>
              <w:tabs>
                <w:tab w:val="left" w:pos="284"/>
              </w:tabs>
              <w:suppressAutoHyphens/>
              <w:autoSpaceDN w:val="0"/>
              <w:textAlignment w:val="baseline"/>
              <w:rPr>
                <w:rFonts w:ascii="Century Gothic" w:hAnsi="Century Gothic"/>
                <w:b/>
                <w:sz w:val="22"/>
                <w:szCs w:val="22"/>
              </w:rPr>
            </w:pPr>
            <w:proofErr w:type="spellStart"/>
            <w:r w:rsidRPr="007E10C9">
              <w:rPr>
                <w:rFonts w:ascii="Century Gothic" w:hAnsi="Century Gothic"/>
                <w:b/>
                <w:sz w:val="22"/>
                <w:szCs w:val="22"/>
              </w:rPr>
              <w:t>Caractéristique</w:t>
            </w:r>
            <w:proofErr w:type="spellEnd"/>
            <w:r w:rsidRPr="007E10C9">
              <w:rPr>
                <w:rFonts w:ascii="Century Gothic" w:hAnsi="Century Gothic"/>
                <w:b/>
                <w:sz w:val="22"/>
                <w:szCs w:val="22"/>
              </w:rPr>
              <w:t xml:space="preserve"> </w:t>
            </w:r>
            <w:proofErr w:type="spellStart"/>
            <w:proofErr w:type="gramStart"/>
            <w:r w:rsidRPr="007E10C9">
              <w:rPr>
                <w:rFonts w:ascii="Century Gothic" w:hAnsi="Century Gothic"/>
                <w:b/>
                <w:sz w:val="22"/>
                <w:szCs w:val="22"/>
              </w:rPr>
              <w:t>proposée</w:t>
            </w:r>
            <w:proofErr w:type="spellEnd"/>
            <w:r w:rsidRPr="007E10C9">
              <w:rPr>
                <w:rFonts w:ascii="Century Gothic" w:hAnsi="Century Gothic"/>
                <w:b/>
                <w:sz w:val="22"/>
                <w:szCs w:val="22"/>
              </w:rPr>
              <w:t> :</w:t>
            </w:r>
            <w:proofErr w:type="gramEnd"/>
          </w:p>
          <w:p w14:paraId="3F9159BD" w14:textId="77777777" w:rsidR="004C05B6" w:rsidRPr="003B731A" w:rsidRDefault="004C05B6" w:rsidP="004C05B6">
            <w:pPr>
              <w:rPr>
                <w:rFonts w:ascii="Century Gothic" w:hAnsi="Century Gothic"/>
                <w:sz w:val="22"/>
                <w:szCs w:val="22"/>
              </w:rPr>
            </w:pPr>
          </w:p>
          <w:p w14:paraId="462C78CF" w14:textId="77777777" w:rsidR="004C05B6" w:rsidRPr="000C5A24" w:rsidRDefault="004C05B6" w:rsidP="004C05B6">
            <w:pPr>
              <w:rPr>
                <w:b/>
                <w:bCs/>
                <w:color w:val="000000"/>
              </w:rPr>
            </w:pPr>
          </w:p>
        </w:tc>
        <w:tc>
          <w:tcPr>
            <w:tcW w:w="1939" w:type="dxa"/>
            <w:tcBorders>
              <w:top w:val="nil"/>
              <w:left w:val="single" w:sz="4" w:space="0" w:color="auto"/>
              <w:bottom w:val="single" w:sz="4" w:space="0" w:color="auto"/>
              <w:right w:val="single" w:sz="4" w:space="0" w:color="auto"/>
            </w:tcBorders>
          </w:tcPr>
          <w:p w14:paraId="33236C2D" w14:textId="77777777" w:rsidR="004C05B6" w:rsidRPr="000C5A24" w:rsidRDefault="004C05B6" w:rsidP="004C05B6">
            <w:pPr>
              <w:rPr>
                <w:b/>
                <w:bCs/>
                <w:color w:val="000000"/>
              </w:rPr>
            </w:pPr>
          </w:p>
        </w:tc>
      </w:tr>
    </w:tbl>
    <w:p w14:paraId="1777CD6F" w14:textId="7D67AB63" w:rsidR="006F70D4" w:rsidRDefault="006F70D4" w:rsidP="006F70D4">
      <w:pPr>
        <w:pStyle w:val="Body"/>
        <w:rPr>
          <w:rStyle w:val="None"/>
          <w:b/>
          <w:color w:val="auto"/>
        </w:rPr>
      </w:pPr>
    </w:p>
    <w:p w14:paraId="0D26EB35" w14:textId="59071B95" w:rsidR="006F70D4" w:rsidRDefault="006F70D4" w:rsidP="006F70D4">
      <w:pPr>
        <w:pStyle w:val="Body"/>
        <w:rPr>
          <w:rStyle w:val="None"/>
          <w:b/>
          <w:color w:val="auto"/>
        </w:rPr>
      </w:pPr>
    </w:p>
    <w:p w14:paraId="00BA0C55" w14:textId="11C8191E" w:rsidR="006F70D4" w:rsidRDefault="006F70D4" w:rsidP="006F70D4">
      <w:pPr>
        <w:pStyle w:val="Body"/>
        <w:rPr>
          <w:rStyle w:val="None"/>
          <w:b/>
          <w:color w:val="auto"/>
        </w:rPr>
      </w:pPr>
    </w:p>
    <w:p w14:paraId="447847D3" w14:textId="5B0685B9" w:rsidR="006F70D4" w:rsidRDefault="006F70D4" w:rsidP="006F70D4">
      <w:pPr>
        <w:pStyle w:val="Body"/>
        <w:rPr>
          <w:rStyle w:val="None"/>
          <w:b/>
          <w:color w:val="auto"/>
        </w:rPr>
      </w:pPr>
    </w:p>
    <w:p w14:paraId="2444FBBA" w14:textId="481F9C42" w:rsidR="006F70D4" w:rsidRDefault="006F70D4" w:rsidP="006F70D4">
      <w:pPr>
        <w:pStyle w:val="Body"/>
        <w:rPr>
          <w:rStyle w:val="None"/>
          <w:b/>
          <w:color w:val="auto"/>
        </w:rPr>
      </w:pPr>
    </w:p>
    <w:p w14:paraId="7FBA6FA8" w14:textId="0636667C" w:rsidR="006F70D4" w:rsidRDefault="006F70D4" w:rsidP="006F70D4">
      <w:pPr>
        <w:pStyle w:val="Body"/>
        <w:rPr>
          <w:rStyle w:val="None"/>
          <w:b/>
          <w:color w:val="auto"/>
        </w:rPr>
      </w:pPr>
    </w:p>
    <w:p w14:paraId="70065998" w14:textId="3B10A1F0" w:rsidR="006F70D4" w:rsidRDefault="006F70D4" w:rsidP="006F70D4">
      <w:pPr>
        <w:pStyle w:val="Body"/>
        <w:rPr>
          <w:rStyle w:val="None"/>
          <w:b/>
          <w:color w:val="auto"/>
        </w:rPr>
      </w:pPr>
    </w:p>
    <w:p w14:paraId="0821360E" w14:textId="3BC0A001" w:rsidR="006F70D4" w:rsidRDefault="006F70D4" w:rsidP="006F70D4">
      <w:pPr>
        <w:pStyle w:val="Body"/>
        <w:rPr>
          <w:rStyle w:val="None"/>
          <w:b/>
          <w:color w:val="auto"/>
        </w:rPr>
      </w:pPr>
    </w:p>
    <w:p w14:paraId="67C70E71" w14:textId="40B2C6E5" w:rsidR="006F70D4" w:rsidRDefault="006F70D4" w:rsidP="006F70D4">
      <w:pPr>
        <w:pStyle w:val="Body"/>
        <w:rPr>
          <w:rStyle w:val="None"/>
          <w:b/>
          <w:color w:val="auto"/>
        </w:rPr>
      </w:pPr>
    </w:p>
    <w:p w14:paraId="2585270B" w14:textId="01A61352" w:rsidR="006F70D4" w:rsidRDefault="006F70D4" w:rsidP="006F70D4">
      <w:pPr>
        <w:pStyle w:val="Body"/>
        <w:rPr>
          <w:rStyle w:val="None"/>
          <w:b/>
          <w:color w:val="auto"/>
        </w:rPr>
      </w:pPr>
    </w:p>
    <w:p w14:paraId="5B3FE636" w14:textId="5053B7A6" w:rsidR="006F70D4" w:rsidRDefault="006F70D4" w:rsidP="006F70D4">
      <w:pPr>
        <w:pStyle w:val="Body"/>
        <w:rPr>
          <w:rStyle w:val="None"/>
          <w:b/>
          <w:color w:val="auto"/>
        </w:rPr>
      </w:pPr>
    </w:p>
    <w:p w14:paraId="36B93033" w14:textId="0617533E" w:rsidR="00841AC5" w:rsidRDefault="00841AC5" w:rsidP="006F70D4">
      <w:pPr>
        <w:pStyle w:val="Body"/>
        <w:rPr>
          <w:rStyle w:val="None"/>
          <w:b/>
          <w:color w:val="auto"/>
        </w:rPr>
      </w:pPr>
    </w:p>
    <w:p w14:paraId="47E12500" w14:textId="7C8B750E" w:rsidR="00841AC5" w:rsidRDefault="00841AC5" w:rsidP="006F70D4">
      <w:pPr>
        <w:pStyle w:val="Body"/>
        <w:rPr>
          <w:rStyle w:val="None"/>
          <w:b/>
          <w:color w:val="auto"/>
        </w:rPr>
      </w:pPr>
    </w:p>
    <w:p w14:paraId="0D168D1B" w14:textId="4E5E3870" w:rsidR="00841AC5" w:rsidRDefault="00841AC5" w:rsidP="006F70D4">
      <w:pPr>
        <w:pStyle w:val="Body"/>
        <w:rPr>
          <w:rStyle w:val="None"/>
          <w:b/>
          <w:color w:val="auto"/>
        </w:rPr>
      </w:pPr>
    </w:p>
    <w:p w14:paraId="0FA80A7D" w14:textId="4E3AB741" w:rsidR="00841AC5" w:rsidRDefault="00841AC5" w:rsidP="006F70D4">
      <w:pPr>
        <w:pStyle w:val="Body"/>
        <w:rPr>
          <w:rStyle w:val="None"/>
          <w:b/>
          <w:color w:val="auto"/>
        </w:rPr>
      </w:pPr>
    </w:p>
    <w:p w14:paraId="2A5F328A" w14:textId="77777777" w:rsidR="00E435D9" w:rsidRDefault="00E435D9" w:rsidP="006F70D4">
      <w:pPr>
        <w:pStyle w:val="Body"/>
        <w:rPr>
          <w:rStyle w:val="None"/>
          <w:b/>
          <w:color w:val="auto"/>
        </w:rPr>
        <w:sectPr w:rsidR="00E435D9" w:rsidSect="00841AC5">
          <w:pgSz w:w="11906" w:h="16838"/>
          <w:pgMar w:top="1559" w:right="851" w:bottom="1134" w:left="851" w:header="709" w:footer="709" w:gutter="0"/>
          <w:cols w:space="708"/>
          <w:docGrid w:linePitch="360"/>
        </w:sectPr>
      </w:pPr>
    </w:p>
    <w:p w14:paraId="3D95281B" w14:textId="4BA23F32" w:rsidR="00841AC5" w:rsidRDefault="00841AC5" w:rsidP="006F70D4">
      <w:pPr>
        <w:pStyle w:val="Body"/>
        <w:rPr>
          <w:rStyle w:val="None"/>
          <w:b/>
          <w:color w:val="auto"/>
        </w:rPr>
      </w:pPr>
    </w:p>
    <w:p w14:paraId="243869A4" w14:textId="6FE89534" w:rsidR="00841AC5" w:rsidRDefault="00841AC5" w:rsidP="006F70D4">
      <w:pPr>
        <w:pStyle w:val="Body"/>
        <w:rPr>
          <w:rStyle w:val="None"/>
          <w:b/>
          <w:color w:val="auto"/>
        </w:rPr>
      </w:pPr>
    </w:p>
    <w:p w14:paraId="705CF4D5" w14:textId="77777777" w:rsidR="00635D8B" w:rsidRDefault="00635D8B" w:rsidP="00635D8B">
      <w:pPr>
        <w:pStyle w:val="Body"/>
        <w:rPr>
          <w:rStyle w:val="None"/>
          <w:b/>
          <w:color w:val="auto"/>
        </w:rPr>
      </w:pPr>
    </w:p>
    <w:p w14:paraId="39299281" w14:textId="0406102C" w:rsidR="00635D8B" w:rsidRDefault="00635D8B" w:rsidP="00635D8B">
      <w:pPr>
        <w:tabs>
          <w:tab w:val="left" w:pos="2230"/>
        </w:tabs>
        <w:jc w:val="center"/>
        <w:rPr>
          <w:rFonts w:ascii="Century Gothic" w:hAnsi="Century Gothic"/>
          <w:b/>
          <w:bCs/>
          <w:sz w:val="32"/>
          <w:szCs w:val="32"/>
          <w:u w:val="single"/>
        </w:rPr>
      </w:pPr>
      <w:r w:rsidRPr="0080375D">
        <w:rPr>
          <w:rFonts w:ascii="Century Gothic" w:hAnsi="Century Gothic"/>
          <w:b/>
          <w:bCs/>
          <w:sz w:val="32"/>
          <w:szCs w:val="32"/>
          <w:u w:val="single"/>
        </w:rPr>
        <w:t>BORDEREAU DES PRIX – DETAIL ESTIMATIF</w:t>
      </w:r>
    </w:p>
    <w:p w14:paraId="77A71816" w14:textId="77777777" w:rsidR="005567DB" w:rsidRPr="0080375D" w:rsidRDefault="005567DB" w:rsidP="00635D8B">
      <w:pPr>
        <w:tabs>
          <w:tab w:val="left" w:pos="2230"/>
        </w:tabs>
        <w:jc w:val="center"/>
        <w:rPr>
          <w:rFonts w:ascii="Century Gothic" w:hAnsi="Century Gothic"/>
          <w:b/>
          <w:bCs/>
          <w:sz w:val="32"/>
          <w:szCs w:val="32"/>
          <w:u w:val="single"/>
        </w:rPr>
      </w:pPr>
    </w:p>
    <w:p w14:paraId="0AE633E9" w14:textId="77777777" w:rsidR="00635D8B" w:rsidRPr="007B0D3F" w:rsidRDefault="00635D8B" w:rsidP="00635D8B">
      <w:pPr>
        <w:widowControl w:val="0"/>
        <w:tabs>
          <w:tab w:val="left" w:pos="765"/>
        </w:tabs>
        <w:jc w:val="center"/>
        <w:rPr>
          <w:b/>
          <w:sz w:val="2"/>
          <w:szCs w:val="2"/>
          <w:u w:val="single"/>
        </w:rPr>
      </w:pPr>
    </w:p>
    <w:p w14:paraId="0AA1D4F6" w14:textId="26379BCE" w:rsidR="005567DB" w:rsidRPr="00285BC6" w:rsidRDefault="005567DB" w:rsidP="00501202">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N°2</w:t>
      </w:r>
      <w:r w:rsidRPr="00285BC6">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Fourniture</w:t>
      </w:r>
      <w:proofErr w:type="spellEnd"/>
      <w:r>
        <w:rPr>
          <w:rFonts w:ascii="Century Gothic" w:hAnsi="Century Gothic" w:cs="Calibri"/>
          <w:b/>
          <w:bCs/>
          <w:snapToGrid w:val="0"/>
          <w:color w:val="auto"/>
          <w:sz w:val="22"/>
          <w:szCs w:val="22"/>
          <w:lang w:val="en-US"/>
        </w:rPr>
        <w:t xml:space="preserve">, pose, </w:t>
      </w:r>
      <w:proofErr w:type="spellStart"/>
      <w:r>
        <w:rPr>
          <w:rFonts w:ascii="Century Gothic" w:hAnsi="Century Gothic" w:cs="Calibri"/>
          <w:b/>
          <w:bCs/>
          <w:snapToGrid w:val="0"/>
          <w:color w:val="auto"/>
          <w:sz w:val="22"/>
          <w:szCs w:val="22"/>
          <w:lang w:val="en-US"/>
        </w:rPr>
        <w:t>raccordement</w:t>
      </w:r>
      <w:proofErr w:type="spellEnd"/>
      <w:r>
        <w:rPr>
          <w:rFonts w:ascii="Century Gothic" w:hAnsi="Century Gothic" w:cs="Calibri"/>
          <w:b/>
          <w:bCs/>
          <w:snapToGrid w:val="0"/>
          <w:color w:val="auto"/>
          <w:sz w:val="22"/>
          <w:szCs w:val="22"/>
          <w:lang w:val="en-US"/>
        </w:rPr>
        <w:t xml:space="preserve"> et </w:t>
      </w:r>
      <w:proofErr w:type="spellStart"/>
      <w:r>
        <w:rPr>
          <w:rFonts w:ascii="Century Gothic" w:hAnsi="Century Gothic" w:cs="Calibri"/>
          <w:b/>
          <w:bCs/>
          <w:snapToGrid w:val="0"/>
          <w:color w:val="auto"/>
          <w:sz w:val="22"/>
          <w:szCs w:val="22"/>
          <w:lang w:val="en-US"/>
        </w:rPr>
        <w:t>mise</w:t>
      </w:r>
      <w:proofErr w:type="spellEnd"/>
      <w:r>
        <w:rPr>
          <w:rFonts w:ascii="Century Gothic" w:hAnsi="Century Gothic" w:cs="Calibri"/>
          <w:b/>
          <w:bCs/>
          <w:snapToGrid w:val="0"/>
          <w:color w:val="auto"/>
          <w:sz w:val="22"/>
          <w:szCs w:val="22"/>
          <w:lang w:val="en-US"/>
        </w:rPr>
        <w:t xml:space="preserve"> </w:t>
      </w:r>
      <w:proofErr w:type="spellStart"/>
      <w:r>
        <w:rPr>
          <w:rFonts w:ascii="Century Gothic" w:hAnsi="Century Gothic" w:cs="Calibri"/>
          <w:b/>
          <w:bCs/>
          <w:snapToGrid w:val="0"/>
          <w:color w:val="auto"/>
          <w:sz w:val="22"/>
          <w:szCs w:val="22"/>
          <w:lang w:val="en-US"/>
        </w:rPr>
        <w:t>en</w:t>
      </w:r>
      <w:proofErr w:type="spellEnd"/>
      <w:r>
        <w:rPr>
          <w:rFonts w:ascii="Century Gothic" w:hAnsi="Century Gothic" w:cs="Calibri"/>
          <w:b/>
          <w:bCs/>
          <w:snapToGrid w:val="0"/>
          <w:color w:val="auto"/>
          <w:sz w:val="22"/>
          <w:szCs w:val="22"/>
          <w:lang w:val="en-US"/>
        </w:rPr>
        <w:t xml:space="preserve"> service des </w:t>
      </w:r>
      <w:proofErr w:type="spellStart"/>
      <w:r>
        <w:rPr>
          <w:rFonts w:ascii="Century Gothic" w:hAnsi="Century Gothic" w:cs="Calibri"/>
          <w:b/>
          <w:bCs/>
          <w:snapToGrid w:val="0"/>
          <w:color w:val="auto"/>
          <w:sz w:val="22"/>
          <w:szCs w:val="22"/>
          <w:lang w:val="en-US"/>
        </w:rPr>
        <w:t>équipements</w:t>
      </w:r>
      <w:proofErr w:type="spellEnd"/>
      <w:r w:rsidRPr="00E17A61">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 xml:space="preserve">de </w:t>
      </w:r>
      <w:proofErr w:type="spellStart"/>
      <w:r>
        <w:rPr>
          <w:rFonts w:ascii="Century Gothic" w:hAnsi="Century Gothic" w:cs="Calibri"/>
          <w:b/>
          <w:bCs/>
          <w:snapToGrid w:val="0"/>
          <w:color w:val="auto"/>
          <w:sz w:val="22"/>
          <w:szCs w:val="22"/>
          <w:lang w:val="en-US"/>
        </w:rPr>
        <w:t>chauffage</w:t>
      </w:r>
      <w:proofErr w:type="spellEnd"/>
      <w:r>
        <w:rPr>
          <w:rFonts w:ascii="Century Gothic" w:hAnsi="Century Gothic" w:cs="Calibri"/>
          <w:b/>
          <w:bCs/>
          <w:snapToGrid w:val="0"/>
          <w:color w:val="auto"/>
          <w:sz w:val="22"/>
          <w:szCs w:val="22"/>
          <w:lang w:val="en-US"/>
        </w:rPr>
        <w:t xml:space="preserve"> et </w:t>
      </w:r>
      <w:proofErr w:type="spellStart"/>
      <w:r>
        <w:rPr>
          <w:rFonts w:ascii="Century Gothic" w:hAnsi="Century Gothic" w:cs="Calibri"/>
          <w:b/>
          <w:bCs/>
          <w:snapToGrid w:val="0"/>
          <w:color w:val="auto"/>
          <w:sz w:val="22"/>
          <w:szCs w:val="22"/>
          <w:lang w:val="en-US"/>
        </w:rPr>
        <w:t>climatisation</w:t>
      </w:r>
      <w:proofErr w:type="spellEnd"/>
      <w:r>
        <w:rPr>
          <w:rFonts w:ascii="Century Gothic" w:hAnsi="Century Gothic" w:cs="Calibri"/>
          <w:b/>
          <w:bCs/>
          <w:snapToGrid w:val="0"/>
          <w:color w:val="auto"/>
          <w:sz w:val="22"/>
          <w:szCs w:val="22"/>
          <w:lang w:val="en-US"/>
        </w:rPr>
        <w:t>.</w:t>
      </w:r>
    </w:p>
    <w:p w14:paraId="1D257D34" w14:textId="77777777" w:rsidR="00635D8B" w:rsidRPr="007E10C9" w:rsidRDefault="00635D8B" w:rsidP="00635D8B">
      <w:pPr>
        <w:tabs>
          <w:tab w:val="left" w:pos="284"/>
        </w:tabs>
        <w:suppressAutoHyphens/>
        <w:autoSpaceDN w:val="0"/>
        <w:jc w:val="both"/>
        <w:textAlignment w:val="baseline"/>
        <w:rPr>
          <w:rFonts w:ascii="Century Gothic" w:hAnsi="Century Gothic"/>
          <w:b/>
          <w:color w:val="0070C0"/>
          <w:sz w:val="12"/>
          <w:szCs w:val="22"/>
        </w:rPr>
      </w:pPr>
    </w:p>
    <w:p w14:paraId="4240EA24" w14:textId="77777777" w:rsidR="00635D8B" w:rsidRDefault="00635D8B" w:rsidP="00635D8B">
      <w:pPr>
        <w:autoSpaceDE w:val="0"/>
        <w:autoSpaceDN w:val="0"/>
        <w:adjustRightInd w:val="0"/>
        <w:rPr>
          <w:sz w:val="20"/>
          <w:szCs w:val="20"/>
        </w:rPr>
      </w:pPr>
      <w:r>
        <w:fldChar w:fldCharType="begin"/>
      </w:r>
      <w:r>
        <w:instrText xml:space="preserve"> LINK Excel.Sheet.12 "Classeur1" "Feuil1!L1C1:L11C8" \a \f 4 \h  \* MERGEFORMAT </w:instrText>
      </w:r>
      <w:r>
        <w:fldChar w:fldCharType="separate"/>
      </w:r>
    </w:p>
    <w:tbl>
      <w:tblPr>
        <w:tblW w:w="13740" w:type="dxa"/>
        <w:tblCellMar>
          <w:left w:w="70" w:type="dxa"/>
          <w:right w:w="70" w:type="dxa"/>
        </w:tblCellMar>
        <w:tblLook w:val="04A0" w:firstRow="1" w:lastRow="0" w:firstColumn="1" w:lastColumn="0" w:noHBand="0" w:noVBand="1"/>
      </w:tblPr>
      <w:tblGrid>
        <w:gridCol w:w="860"/>
        <w:gridCol w:w="4820"/>
        <w:gridCol w:w="820"/>
        <w:gridCol w:w="1003"/>
        <w:gridCol w:w="1701"/>
        <w:gridCol w:w="1559"/>
        <w:gridCol w:w="1560"/>
        <w:gridCol w:w="1417"/>
      </w:tblGrid>
      <w:tr w:rsidR="00635D8B" w:rsidRPr="0080375D" w14:paraId="020A7EF3" w14:textId="77777777" w:rsidTr="00040275">
        <w:trPr>
          <w:cantSplit/>
          <w:trHeight w:val="300"/>
        </w:trPr>
        <w:tc>
          <w:tcPr>
            <w:tcW w:w="8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F632E0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Items N°</w:t>
            </w:r>
          </w:p>
        </w:tc>
        <w:tc>
          <w:tcPr>
            <w:tcW w:w="4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AE9E9A2" w14:textId="77777777" w:rsidR="00635D8B" w:rsidRPr="0080375D" w:rsidRDefault="00635D8B" w:rsidP="00040275">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Désignations</w:t>
            </w:r>
            <w:proofErr w:type="spellEnd"/>
          </w:p>
        </w:tc>
        <w:tc>
          <w:tcPr>
            <w:tcW w:w="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AB4C7F0" w14:textId="77777777" w:rsidR="00635D8B" w:rsidRPr="0080375D" w:rsidRDefault="00635D8B" w:rsidP="00040275">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Unité</w:t>
            </w:r>
            <w:proofErr w:type="spellEnd"/>
          </w:p>
        </w:tc>
        <w:tc>
          <w:tcPr>
            <w:tcW w:w="1003" w:type="dxa"/>
            <w:tcBorders>
              <w:top w:val="single" w:sz="8" w:space="0" w:color="auto"/>
              <w:left w:val="nil"/>
              <w:bottom w:val="nil"/>
              <w:right w:val="single" w:sz="8" w:space="0" w:color="auto"/>
            </w:tcBorders>
            <w:shd w:val="clear" w:color="000000" w:fill="D9D9D9"/>
            <w:vAlign w:val="center"/>
            <w:hideMark/>
          </w:tcPr>
          <w:p w14:paraId="34672518"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1701" w:type="dxa"/>
            <w:tcBorders>
              <w:top w:val="single" w:sz="8" w:space="0" w:color="auto"/>
              <w:left w:val="nil"/>
              <w:bottom w:val="nil"/>
              <w:right w:val="single" w:sz="8" w:space="0" w:color="auto"/>
            </w:tcBorders>
            <w:shd w:val="clear" w:color="000000" w:fill="D9D9D9"/>
            <w:vAlign w:val="center"/>
            <w:hideMark/>
          </w:tcPr>
          <w:p w14:paraId="7406DA9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1559" w:type="dxa"/>
            <w:tcBorders>
              <w:top w:val="single" w:sz="8" w:space="0" w:color="auto"/>
              <w:left w:val="nil"/>
              <w:bottom w:val="nil"/>
              <w:right w:val="single" w:sz="8" w:space="0" w:color="auto"/>
            </w:tcBorders>
            <w:shd w:val="clear" w:color="000000" w:fill="D9D9D9"/>
            <w:vAlign w:val="center"/>
            <w:hideMark/>
          </w:tcPr>
          <w:p w14:paraId="45FBC62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1560" w:type="dxa"/>
            <w:tcBorders>
              <w:top w:val="single" w:sz="8" w:space="0" w:color="auto"/>
              <w:left w:val="nil"/>
              <w:bottom w:val="nil"/>
              <w:right w:val="single" w:sz="8" w:space="0" w:color="auto"/>
            </w:tcBorders>
            <w:shd w:val="clear" w:color="000000" w:fill="D9D9D9"/>
            <w:vAlign w:val="center"/>
            <w:hideMark/>
          </w:tcPr>
          <w:p w14:paraId="66ED286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1417" w:type="dxa"/>
            <w:tcBorders>
              <w:top w:val="single" w:sz="8" w:space="0" w:color="auto"/>
              <w:left w:val="nil"/>
              <w:bottom w:val="nil"/>
              <w:right w:val="single" w:sz="8" w:space="0" w:color="auto"/>
            </w:tcBorders>
            <w:shd w:val="clear" w:color="000000" w:fill="D9D9D9"/>
            <w:vAlign w:val="center"/>
            <w:hideMark/>
          </w:tcPr>
          <w:p w14:paraId="33348CC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-5</w:t>
            </w:r>
          </w:p>
        </w:tc>
      </w:tr>
      <w:tr w:rsidR="00635D8B" w:rsidRPr="0080375D" w14:paraId="5AA372B2" w14:textId="77777777" w:rsidTr="00040275">
        <w:trPr>
          <w:trHeight w:val="1155"/>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67B4E806" w14:textId="77777777" w:rsidR="00635D8B" w:rsidRPr="0080375D" w:rsidRDefault="00635D8B" w:rsidP="00040275">
            <w:pPr>
              <w:rPr>
                <w:rFonts w:ascii="Century Gothic" w:hAnsi="Century Gothic" w:cs="Calibri"/>
                <w:b/>
                <w:bCs/>
                <w:color w:val="000000"/>
                <w:sz w:val="20"/>
                <w:szCs w:val="20"/>
                <w:lang w:val="fr-MA" w:eastAsia="fr-MA"/>
              </w:rPr>
            </w:pPr>
          </w:p>
        </w:tc>
        <w:tc>
          <w:tcPr>
            <w:tcW w:w="4820" w:type="dxa"/>
            <w:vMerge/>
            <w:tcBorders>
              <w:top w:val="single" w:sz="8" w:space="0" w:color="auto"/>
              <w:left w:val="single" w:sz="8" w:space="0" w:color="auto"/>
              <w:bottom w:val="single" w:sz="8" w:space="0" w:color="000000"/>
              <w:right w:val="single" w:sz="8" w:space="0" w:color="auto"/>
            </w:tcBorders>
            <w:vAlign w:val="center"/>
            <w:hideMark/>
          </w:tcPr>
          <w:p w14:paraId="22360D6B" w14:textId="77777777" w:rsidR="00635D8B" w:rsidRPr="0080375D" w:rsidRDefault="00635D8B" w:rsidP="00040275">
            <w:pPr>
              <w:rPr>
                <w:rFonts w:ascii="Century Gothic" w:hAnsi="Century Gothic" w:cs="Calibri"/>
                <w:b/>
                <w:bCs/>
                <w:color w:val="000000"/>
                <w:sz w:val="20"/>
                <w:szCs w:val="20"/>
                <w:lang w:val="fr-MA" w:eastAsia="fr-MA"/>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0EAD872F" w14:textId="77777777" w:rsidR="00635D8B" w:rsidRPr="0080375D" w:rsidRDefault="00635D8B" w:rsidP="00040275">
            <w:pPr>
              <w:rPr>
                <w:rFonts w:ascii="Century Gothic" w:hAnsi="Century Gothic" w:cs="Calibri"/>
                <w:b/>
                <w:bCs/>
                <w:color w:val="000000"/>
                <w:sz w:val="20"/>
                <w:szCs w:val="20"/>
                <w:lang w:val="fr-MA" w:eastAsia="fr-MA"/>
              </w:rPr>
            </w:pPr>
          </w:p>
        </w:tc>
        <w:tc>
          <w:tcPr>
            <w:tcW w:w="1003" w:type="dxa"/>
            <w:tcBorders>
              <w:top w:val="nil"/>
              <w:left w:val="nil"/>
              <w:bottom w:val="single" w:sz="8" w:space="0" w:color="auto"/>
              <w:right w:val="single" w:sz="8" w:space="0" w:color="auto"/>
            </w:tcBorders>
            <w:shd w:val="clear" w:color="000000" w:fill="D9D9D9"/>
            <w:vAlign w:val="center"/>
            <w:hideMark/>
          </w:tcPr>
          <w:p w14:paraId="3227CA3A"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QTE</w:t>
            </w:r>
          </w:p>
        </w:tc>
        <w:tc>
          <w:tcPr>
            <w:tcW w:w="1701" w:type="dxa"/>
            <w:tcBorders>
              <w:top w:val="nil"/>
              <w:left w:val="nil"/>
              <w:bottom w:val="single" w:sz="8" w:space="0" w:color="auto"/>
              <w:right w:val="single" w:sz="8" w:space="0" w:color="auto"/>
            </w:tcBorders>
            <w:shd w:val="clear" w:color="000000" w:fill="D9D9D9"/>
            <w:vAlign w:val="center"/>
            <w:hideMark/>
          </w:tcPr>
          <w:p w14:paraId="3B85D6B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xml:space="preserve">Prix </w:t>
            </w:r>
            <w:proofErr w:type="spellStart"/>
            <w:r w:rsidRPr="0080375D">
              <w:rPr>
                <w:rFonts w:ascii="Century Gothic" w:hAnsi="Century Gothic" w:cs="Calibri"/>
                <w:b/>
                <w:bCs/>
                <w:color w:val="000000"/>
                <w:sz w:val="20"/>
                <w:szCs w:val="20"/>
                <w:lang w:eastAsia="fr-MA"/>
              </w:rPr>
              <w:t>Unitaire</w:t>
            </w:r>
            <w:proofErr w:type="spellEnd"/>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En</w:t>
            </w:r>
            <w:proofErr w:type="spellEnd"/>
            <w:r w:rsidRPr="0080375D">
              <w:rPr>
                <w:rFonts w:ascii="Century Gothic" w:hAnsi="Century Gothic" w:cs="Calibri"/>
                <w:b/>
                <w:bCs/>
                <w:color w:val="000000"/>
                <w:sz w:val="20"/>
                <w:szCs w:val="20"/>
                <w:lang w:eastAsia="fr-MA"/>
              </w:rPr>
              <w:t xml:space="preserve"> HTVA</w:t>
            </w:r>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En</w:t>
            </w:r>
            <w:proofErr w:type="spellEnd"/>
            <w:r w:rsidRPr="0080375D">
              <w:rPr>
                <w:rFonts w:ascii="Century Gothic" w:hAnsi="Century Gothic" w:cs="Calibri"/>
                <w:b/>
                <w:bCs/>
                <w:color w:val="000000"/>
                <w:sz w:val="20"/>
                <w:szCs w:val="20"/>
                <w:lang w:eastAsia="fr-MA"/>
              </w:rPr>
              <w:t xml:space="preserve"> </w:t>
            </w:r>
            <w:proofErr w:type="spellStart"/>
            <w:r w:rsidRPr="0080375D">
              <w:rPr>
                <w:rFonts w:ascii="Century Gothic" w:hAnsi="Century Gothic" w:cs="Calibri"/>
                <w:b/>
                <w:bCs/>
                <w:color w:val="000000"/>
                <w:sz w:val="20"/>
                <w:szCs w:val="20"/>
                <w:lang w:eastAsia="fr-MA"/>
              </w:rPr>
              <w:t>chiffre</w:t>
            </w:r>
            <w:proofErr w:type="spellEnd"/>
            <w:r w:rsidRPr="0080375D">
              <w:rPr>
                <w:rFonts w:ascii="Century Gothic" w:hAnsi="Century Gothic" w:cs="Calibri"/>
                <w:b/>
                <w:bCs/>
                <w:color w:val="000000"/>
                <w:sz w:val="20"/>
                <w:szCs w:val="20"/>
                <w:lang w:eastAsia="fr-MA"/>
              </w:rPr>
              <w:t xml:space="preserve"> </w:t>
            </w:r>
          </w:p>
        </w:tc>
        <w:tc>
          <w:tcPr>
            <w:tcW w:w="1559" w:type="dxa"/>
            <w:tcBorders>
              <w:top w:val="nil"/>
              <w:left w:val="nil"/>
              <w:bottom w:val="single" w:sz="8" w:space="0" w:color="auto"/>
              <w:right w:val="single" w:sz="8" w:space="0" w:color="auto"/>
            </w:tcBorders>
            <w:shd w:val="clear" w:color="000000" w:fill="D9D9D9"/>
            <w:vAlign w:val="center"/>
            <w:hideMark/>
          </w:tcPr>
          <w:p w14:paraId="188B9E9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total</w:t>
            </w:r>
            <w:r w:rsidRPr="0080375D">
              <w:rPr>
                <w:rFonts w:ascii="Century Gothic" w:hAnsi="Century Gothic" w:cs="Calibri"/>
                <w:b/>
                <w:bCs/>
                <w:color w:val="000000"/>
                <w:sz w:val="20"/>
                <w:szCs w:val="20"/>
                <w:lang w:eastAsia="fr-MA"/>
              </w:rPr>
              <w:br/>
              <w:t xml:space="preserve">Hors TVA </w:t>
            </w:r>
            <w:r w:rsidRPr="0080375D">
              <w:rPr>
                <w:rFonts w:ascii="Century Gothic" w:hAnsi="Century Gothic" w:cs="Calibri"/>
                <w:b/>
                <w:bCs/>
                <w:color w:val="000000"/>
                <w:sz w:val="20"/>
                <w:szCs w:val="20"/>
                <w:lang w:eastAsia="fr-MA"/>
              </w:rPr>
              <w:br/>
              <w:t>(3) =(1)*(2)</w:t>
            </w:r>
          </w:p>
        </w:tc>
        <w:tc>
          <w:tcPr>
            <w:tcW w:w="1560" w:type="dxa"/>
            <w:tcBorders>
              <w:top w:val="nil"/>
              <w:left w:val="nil"/>
              <w:bottom w:val="single" w:sz="8" w:space="0" w:color="auto"/>
              <w:right w:val="single" w:sz="8" w:space="0" w:color="auto"/>
            </w:tcBorders>
            <w:shd w:val="clear" w:color="000000" w:fill="D9D9D9"/>
            <w:vAlign w:val="center"/>
            <w:hideMark/>
          </w:tcPr>
          <w:p w14:paraId="3F50252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TVA</w:t>
            </w:r>
            <w:r w:rsidRPr="0080375D">
              <w:rPr>
                <w:rFonts w:ascii="Century Gothic" w:hAnsi="Century Gothic" w:cs="Calibri"/>
                <w:b/>
                <w:bCs/>
                <w:color w:val="000000"/>
                <w:sz w:val="20"/>
                <w:szCs w:val="20"/>
                <w:lang w:eastAsia="fr-MA"/>
              </w:rPr>
              <w:br/>
            </w:r>
            <w:proofErr w:type="spellStart"/>
            <w:r w:rsidRPr="0080375D">
              <w:rPr>
                <w:rFonts w:ascii="Century Gothic" w:hAnsi="Century Gothic" w:cs="Calibri"/>
                <w:b/>
                <w:bCs/>
                <w:color w:val="000000"/>
                <w:sz w:val="20"/>
                <w:szCs w:val="20"/>
                <w:lang w:eastAsia="fr-MA"/>
              </w:rPr>
              <w:t>Appliquée</w:t>
            </w:r>
            <w:proofErr w:type="spellEnd"/>
            <w:r w:rsidRPr="0080375D">
              <w:rPr>
                <w:rFonts w:ascii="Century Gothic" w:hAnsi="Century Gothic" w:cs="Calibri"/>
                <w:b/>
                <w:bCs/>
                <w:color w:val="000000"/>
                <w:sz w:val="20"/>
                <w:szCs w:val="20"/>
                <w:lang w:eastAsia="fr-MA"/>
              </w:rPr>
              <w:br/>
              <w:t>sur (3)</w:t>
            </w:r>
          </w:p>
        </w:tc>
        <w:tc>
          <w:tcPr>
            <w:tcW w:w="1417" w:type="dxa"/>
            <w:tcBorders>
              <w:top w:val="nil"/>
              <w:left w:val="nil"/>
              <w:bottom w:val="single" w:sz="8" w:space="0" w:color="auto"/>
              <w:right w:val="single" w:sz="8" w:space="0" w:color="auto"/>
            </w:tcBorders>
            <w:shd w:val="clear" w:color="000000" w:fill="D9D9D9"/>
            <w:vAlign w:val="center"/>
            <w:hideMark/>
          </w:tcPr>
          <w:p w14:paraId="00AF2823" w14:textId="77777777" w:rsidR="00635D8B" w:rsidRPr="0080375D" w:rsidRDefault="00635D8B" w:rsidP="00040275">
            <w:pPr>
              <w:jc w:val="center"/>
              <w:rPr>
                <w:rFonts w:ascii="Century Gothic" w:hAnsi="Century Gothic" w:cs="Calibri"/>
                <w:b/>
                <w:bCs/>
                <w:color w:val="000000"/>
                <w:sz w:val="20"/>
                <w:szCs w:val="20"/>
                <w:lang w:val="fr-MA" w:eastAsia="fr-MA"/>
              </w:rPr>
            </w:pPr>
            <w:proofErr w:type="spellStart"/>
            <w:r w:rsidRPr="0080375D">
              <w:rPr>
                <w:rFonts w:ascii="Century Gothic" w:hAnsi="Century Gothic" w:cs="Calibri"/>
                <w:b/>
                <w:bCs/>
                <w:color w:val="000000"/>
                <w:sz w:val="20"/>
                <w:szCs w:val="20"/>
                <w:lang w:eastAsia="fr-MA"/>
              </w:rPr>
              <w:t>Montant</w:t>
            </w:r>
            <w:proofErr w:type="spellEnd"/>
            <w:r w:rsidRPr="0080375D">
              <w:rPr>
                <w:rFonts w:ascii="Century Gothic" w:hAnsi="Century Gothic" w:cs="Calibri"/>
                <w:b/>
                <w:bCs/>
                <w:color w:val="000000"/>
                <w:sz w:val="20"/>
                <w:szCs w:val="20"/>
                <w:lang w:eastAsia="fr-MA"/>
              </w:rPr>
              <w:t xml:space="preserve"> TTC</w:t>
            </w:r>
            <w:r w:rsidRPr="0080375D">
              <w:rPr>
                <w:rFonts w:ascii="Century Gothic" w:hAnsi="Century Gothic" w:cs="Calibri"/>
                <w:b/>
                <w:bCs/>
                <w:color w:val="000000"/>
                <w:sz w:val="20"/>
                <w:szCs w:val="20"/>
                <w:lang w:eastAsia="fr-MA"/>
              </w:rPr>
              <w:br/>
              <w:t>(5) = (4)+(3)</w:t>
            </w:r>
          </w:p>
        </w:tc>
      </w:tr>
      <w:tr w:rsidR="00635D8B" w:rsidRPr="0080375D" w14:paraId="28DB904C" w14:textId="77777777" w:rsidTr="00040275">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B740868"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4820" w:type="dxa"/>
            <w:tcBorders>
              <w:top w:val="nil"/>
              <w:left w:val="nil"/>
              <w:bottom w:val="single" w:sz="8" w:space="0" w:color="auto"/>
              <w:right w:val="single" w:sz="8" w:space="0" w:color="auto"/>
            </w:tcBorders>
            <w:shd w:val="clear" w:color="auto" w:fill="auto"/>
            <w:vAlign w:val="center"/>
            <w:hideMark/>
          </w:tcPr>
          <w:p w14:paraId="3D7358BF" w14:textId="77777777" w:rsidR="00635D8B" w:rsidRPr="0080375D" w:rsidRDefault="00635D8B" w:rsidP="00040275">
            <w:pPr>
              <w:rPr>
                <w:b/>
                <w:bCs/>
                <w:color w:val="000000"/>
                <w:sz w:val="20"/>
                <w:szCs w:val="20"/>
                <w:lang w:val="fr-MA" w:eastAsia="fr-MA"/>
              </w:rPr>
            </w:pPr>
            <w:proofErr w:type="spellStart"/>
            <w:r>
              <w:rPr>
                <w:b/>
                <w:bCs/>
                <w:color w:val="000000"/>
              </w:rPr>
              <w:t>Pompe</w:t>
            </w:r>
            <w:proofErr w:type="spellEnd"/>
            <w:r>
              <w:rPr>
                <w:b/>
                <w:bCs/>
                <w:color w:val="000000"/>
              </w:rPr>
              <w:t xml:space="preserve"> à </w:t>
            </w:r>
            <w:proofErr w:type="spellStart"/>
            <w:r>
              <w:rPr>
                <w:b/>
                <w:bCs/>
                <w:color w:val="000000"/>
              </w:rPr>
              <w:t>chaleur</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0D205E7F"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2DD5F013"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0367DCC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428C6F0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208CC2CD"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531A091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0AC15EAF" w14:textId="77777777" w:rsidTr="00040275">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A3B7E6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4820" w:type="dxa"/>
            <w:tcBorders>
              <w:top w:val="nil"/>
              <w:left w:val="nil"/>
              <w:bottom w:val="single" w:sz="8" w:space="0" w:color="auto"/>
              <w:right w:val="single" w:sz="8" w:space="0" w:color="auto"/>
            </w:tcBorders>
            <w:shd w:val="clear" w:color="auto" w:fill="auto"/>
            <w:vAlign w:val="center"/>
            <w:hideMark/>
          </w:tcPr>
          <w:p w14:paraId="276C8072" w14:textId="77777777" w:rsidR="00635D8B" w:rsidRPr="0080375D" w:rsidRDefault="00635D8B" w:rsidP="00040275">
            <w:pPr>
              <w:rPr>
                <w:b/>
                <w:bCs/>
                <w:color w:val="000000"/>
                <w:sz w:val="20"/>
                <w:szCs w:val="20"/>
                <w:lang w:val="fr-MA" w:eastAsia="fr-MA"/>
              </w:rPr>
            </w:pPr>
            <w:r>
              <w:rPr>
                <w:b/>
                <w:bCs/>
                <w:color w:val="000000"/>
              </w:rPr>
              <w:t>DRV 3 Tubes</w:t>
            </w:r>
          </w:p>
        </w:tc>
        <w:tc>
          <w:tcPr>
            <w:tcW w:w="820" w:type="dxa"/>
            <w:tcBorders>
              <w:top w:val="nil"/>
              <w:left w:val="nil"/>
              <w:bottom w:val="single" w:sz="8" w:space="0" w:color="auto"/>
              <w:right w:val="single" w:sz="8" w:space="0" w:color="auto"/>
            </w:tcBorders>
            <w:shd w:val="clear" w:color="auto" w:fill="auto"/>
            <w:vAlign w:val="center"/>
            <w:hideMark/>
          </w:tcPr>
          <w:p w14:paraId="08885F26"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72B6DE16"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6C72F56A"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13DD46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0C0B294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33A32F3"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6CE41F21" w14:textId="77777777" w:rsidTr="00040275">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75A2136"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4820" w:type="dxa"/>
            <w:tcBorders>
              <w:top w:val="nil"/>
              <w:left w:val="nil"/>
              <w:bottom w:val="single" w:sz="8" w:space="0" w:color="auto"/>
              <w:right w:val="single" w:sz="8" w:space="0" w:color="auto"/>
            </w:tcBorders>
            <w:shd w:val="clear" w:color="auto" w:fill="auto"/>
            <w:vAlign w:val="center"/>
            <w:hideMark/>
          </w:tcPr>
          <w:p w14:paraId="17B8F2F4" w14:textId="77777777" w:rsidR="00635D8B" w:rsidRPr="0080375D" w:rsidRDefault="00635D8B" w:rsidP="00040275">
            <w:pPr>
              <w:rPr>
                <w:b/>
                <w:bCs/>
                <w:color w:val="000000"/>
                <w:sz w:val="20"/>
                <w:szCs w:val="20"/>
                <w:lang w:val="fr-MA" w:eastAsia="fr-MA"/>
              </w:rPr>
            </w:pPr>
            <w:r>
              <w:rPr>
                <w:b/>
                <w:bCs/>
                <w:color w:val="000000"/>
              </w:rPr>
              <w:t xml:space="preserve">Tableau </w:t>
            </w:r>
            <w:proofErr w:type="spellStart"/>
            <w:r>
              <w:rPr>
                <w:b/>
                <w:bCs/>
                <w:color w:val="000000"/>
              </w:rPr>
              <w:t>Electrique</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2D4D486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08DFF92E"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1367180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7512895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32C51B5"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36476B1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73A73078" w14:textId="77777777" w:rsidTr="00040275">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68B23A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4820" w:type="dxa"/>
            <w:tcBorders>
              <w:top w:val="nil"/>
              <w:left w:val="nil"/>
              <w:bottom w:val="single" w:sz="8" w:space="0" w:color="auto"/>
              <w:right w:val="single" w:sz="8" w:space="0" w:color="auto"/>
            </w:tcBorders>
            <w:shd w:val="clear" w:color="auto" w:fill="auto"/>
            <w:vAlign w:val="center"/>
            <w:hideMark/>
          </w:tcPr>
          <w:p w14:paraId="22E3C8D0" w14:textId="77777777" w:rsidR="00635D8B" w:rsidRPr="0080375D" w:rsidRDefault="00635D8B" w:rsidP="00040275">
            <w:pPr>
              <w:rPr>
                <w:b/>
                <w:bCs/>
                <w:color w:val="000000"/>
                <w:sz w:val="20"/>
                <w:szCs w:val="20"/>
                <w:lang w:val="fr-MA" w:eastAsia="fr-MA"/>
              </w:rPr>
            </w:pPr>
            <w:r>
              <w:rPr>
                <w:b/>
                <w:bCs/>
                <w:color w:val="000000"/>
              </w:rPr>
              <w:t xml:space="preserve">Plan </w:t>
            </w:r>
            <w:proofErr w:type="spellStart"/>
            <w:r>
              <w:rPr>
                <w:b/>
                <w:bCs/>
                <w:color w:val="000000"/>
              </w:rPr>
              <w:t>d’implantation</w:t>
            </w:r>
            <w:proofErr w:type="spellEnd"/>
            <w:r>
              <w:rPr>
                <w:b/>
                <w:bCs/>
                <w:color w:val="000000"/>
              </w:rPr>
              <w:t xml:space="preserve"> des </w:t>
            </w:r>
            <w:proofErr w:type="spellStart"/>
            <w:r>
              <w:rPr>
                <w:b/>
                <w:bCs/>
                <w:color w:val="000000"/>
              </w:rPr>
              <w:t>équipements</w:t>
            </w:r>
            <w:proofErr w:type="spellEnd"/>
          </w:p>
        </w:tc>
        <w:tc>
          <w:tcPr>
            <w:tcW w:w="820" w:type="dxa"/>
            <w:tcBorders>
              <w:top w:val="nil"/>
              <w:left w:val="nil"/>
              <w:bottom w:val="single" w:sz="8" w:space="0" w:color="auto"/>
              <w:right w:val="single" w:sz="8" w:space="0" w:color="auto"/>
            </w:tcBorders>
            <w:shd w:val="clear" w:color="auto" w:fill="auto"/>
            <w:vAlign w:val="center"/>
            <w:hideMark/>
          </w:tcPr>
          <w:p w14:paraId="179B92C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465BA800"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4548E68F"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8C1DEA2"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086A8C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9065993"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01F34EB4" w14:textId="77777777" w:rsidTr="00040275">
        <w:trPr>
          <w:cantSplit/>
          <w:trHeight w:val="375"/>
        </w:trPr>
        <w:tc>
          <w:tcPr>
            <w:tcW w:w="920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FFB642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TOTAL =</w:t>
            </w:r>
          </w:p>
        </w:tc>
        <w:tc>
          <w:tcPr>
            <w:tcW w:w="1559" w:type="dxa"/>
            <w:tcBorders>
              <w:top w:val="nil"/>
              <w:left w:val="nil"/>
              <w:bottom w:val="single" w:sz="8" w:space="0" w:color="auto"/>
              <w:right w:val="single" w:sz="8" w:space="0" w:color="auto"/>
            </w:tcBorders>
            <w:shd w:val="clear" w:color="auto" w:fill="auto"/>
            <w:vAlign w:val="center"/>
            <w:hideMark/>
          </w:tcPr>
          <w:p w14:paraId="1A3E100D"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560" w:type="dxa"/>
            <w:tcBorders>
              <w:top w:val="nil"/>
              <w:left w:val="nil"/>
              <w:bottom w:val="single" w:sz="8" w:space="0" w:color="auto"/>
              <w:right w:val="single" w:sz="8" w:space="0" w:color="auto"/>
            </w:tcBorders>
            <w:shd w:val="clear" w:color="auto" w:fill="auto"/>
            <w:vAlign w:val="center"/>
            <w:hideMark/>
          </w:tcPr>
          <w:p w14:paraId="59FA7B2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417" w:type="dxa"/>
            <w:tcBorders>
              <w:top w:val="nil"/>
              <w:left w:val="nil"/>
              <w:bottom w:val="single" w:sz="8" w:space="0" w:color="auto"/>
              <w:right w:val="single" w:sz="8" w:space="0" w:color="auto"/>
            </w:tcBorders>
            <w:shd w:val="clear" w:color="auto" w:fill="auto"/>
            <w:vAlign w:val="center"/>
            <w:hideMark/>
          </w:tcPr>
          <w:p w14:paraId="79530BA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r>
    </w:tbl>
    <w:p w14:paraId="6E1F100D" w14:textId="77777777" w:rsidR="00635D8B" w:rsidRPr="00C4403F" w:rsidRDefault="00635D8B" w:rsidP="00635D8B">
      <w:pPr>
        <w:autoSpaceDE w:val="0"/>
        <w:autoSpaceDN w:val="0"/>
        <w:adjustRightInd w:val="0"/>
        <w:rPr>
          <w:sz w:val="12"/>
          <w:szCs w:val="12"/>
        </w:rPr>
      </w:pPr>
      <w:r>
        <w:rPr>
          <w:sz w:val="12"/>
          <w:szCs w:val="12"/>
        </w:rPr>
        <w:fldChar w:fldCharType="end"/>
      </w:r>
    </w:p>
    <w:p w14:paraId="38B7B990" w14:textId="77777777" w:rsidR="00635D8B" w:rsidRPr="007E10C9" w:rsidRDefault="00635D8B" w:rsidP="00635D8B">
      <w:pPr>
        <w:rPr>
          <w:b/>
          <w:bCs/>
          <w:sz w:val="8"/>
          <w:szCs w:val="22"/>
        </w:rPr>
      </w:pPr>
      <w:r w:rsidRPr="007E10C9">
        <w:rPr>
          <w:rFonts w:ascii="Century Gothic" w:hAnsi="Century Gothic"/>
          <w:b/>
          <w:sz w:val="22"/>
          <w:szCs w:val="22"/>
        </w:rPr>
        <w:t xml:space="preserve">Important: Vu que les </w:t>
      </w:r>
      <w:proofErr w:type="spellStart"/>
      <w:r w:rsidRPr="007E10C9">
        <w:rPr>
          <w:rFonts w:ascii="Century Gothic" w:hAnsi="Century Gothic"/>
          <w:b/>
          <w:sz w:val="22"/>
          <w:szCs w:val="22"/>
        </w:rPr>
        <w:t>prestations</w:t>
      </w:r>
      <w:proofErr w:type="spellEnd"/>
      <w:r w:rsidRPr="007E10C9">
        <w:rPr>
          <w:rFonts w:ascii="Century Gothic" w:hAnsi="Century Gothic"/>
          <w:b/>
          <w:sz w:val="22"/>
          <w:szCs w:val="22"/>
        </w:rPr>
        <w:t xml:space="preserve"> objet du </w:t>
      </w:r>
      <w:proofErr w:type="spellStart"/>
      <w:r w:rsidRPr="007E10C9">
        <w:rPr>
          <w:rFonts w:ascii="Century Gothic" w:hAnsi="Century Gothic"/>
          <w:b/>
          <w:sz w:val="22"/>
          <w:szCs w:val="22"/>
        </w:rPr>
        <w:t>présent</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appel</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d’offres</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sont</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destinées</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uniquement</w:t>
      </w:r>
      <w:proofErr w:type="spellEnd"/>
      <w:r w:rsidRPr="007E10C9">
        <w:rPr>
          <w:rFonts w:ascii="Century Gothic" w:hAnsi="Century Gothic"/>
          <w:b/>
          <w:sz w:val="22"/>
          <w:szCs w:val="22"/>
        </w:rPr>
        <w:t xml:space="preserve"> à la formation </w:t>
      </w:r>
      <w:proofErr w:type="spellStart"/>
      <w:r w:rsidRPr="007E10C9">
        <w:rPr>
          <w:rFonts w:ascii="Century Gothic" w:hAnsi="Century Gothic"/>
          <w:b/>
          <w:sz w:val="22"/>
          <w:szCs w:val="22"/>
        </w:rPr>
        <w:t>professionnelle</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il</w:t>
      </w:r>
      <w:proofErr w:type="spellEnd"/>
      <w:r w:rsidRPr="007E10C9">
        <w:rPr>
          <w:rFonts w:ascii="Century Gothic" w:hAnsi="Century Gothic"/>
          <w:b/>
          <w:sz w:val="22"/>
          <w:szCs w:val="22"/>
        </w:rPr>
        <w:t xml:space="preserve"> y </w:t>
      </w:r>
      <w:proofErr w:type="gramStart"/>
      <w:r w:rsidRPr="007E10C9">
        <w:rPr>
          <w:rFonts w:ascii="Century Gothic" w:hAnsi="Century Gothic"/>
          <w:b/>
          <w:sz w:val="22"/>
          <w:szCs w:val="22"/>
        </w:rPr>
        <w:t>a lieu</w:t>
      </w:r>
      <w:proofErr w:type="gramEnd"/>
      <w:r w:rsidRPr="007E10C9">
        <w:rPr>
          <w:rFonts w:ascii="Century Gothic" w:hAnsi="Century Gothic"/>
          <w:b/>
          <w:sz w:val="22"/>
          <w:szCs w:val="22"/>
        </w:rPr>
        <w:t xml:space="preserve"> de proposer des prix </w:t>
      </w:r>
      <w:proofErr w:type="spellStart"/>
      <w:r w:rsidRPr="007E10C9">
        <w:rPr>
          <w:rFonts w:ascii="Century Gothic" w:hAnsi="Century Gothic"/>
          <w:b/>
          <w:sz w:val="22"/>
          <w:szCs w:val="22"/>
        </w:rPr>
        <w:t>préférentiels</w:t>
      </w:r>
      <w:proofErr w:type="spellEnd"/>
      <w:r w:rsidRPr="007E10C9">
        <w:rPr>
          <w:rFonts w:ascii="Century Gothic" w:hAnsi="Century Gothic"/>
          <w:b/>
          <w:sz w:val="22"/>
          <w:szCs w:val="22"/>
        </w:rPr>
        <w:t xml:space="preserve"> à </w:t>
      </w:r>
      <w:proofErr w:type="spellStart"/>
      <w:r w:rsidRPr="007E10C9">
        <w:rPr>
          <w:rFonts w:ascii="Century Gothic" w:hAnsi="Century Gothic"/>
          <w:b/>
          <w:sz w:val="22"/>
          <w:szCs w:val="22"/>
        </w:rPr>
        <w:t>ce</w:t>
      </w:r>
      <w:proofErr w:type="spellEnd"/>
      <w:r w:rsidRPr="007E10C9">
        <w:rPr>
          <w:rFonts w:ascii="Century Gothic" w:hAnsi="Century Gothic"/>
          <w:b/>
          <w:sz w:val="22"/>
          <w:szCs w:val="22"/>
        </w:rPr>
        <w:t xml:space="preserve"> </w:t>
      </w:r>
      <w:proofErr w:type="spellStart"/>
      <w:r w:rsidRPr="007E10C9">
        <w:rPr>
          <w:rFonts w:ascii="Century Gothic" w:hAnsi="Century Gothic"/>
          <w:b/>
          <w:sz w:val="22"/>
          <w:szCs w:val="22"/>
        </w:rPr>
        <w:t>sujet</w:t>
      </w:r>
      <w:proofErr w:type="spellEnd"/>
      <w:r w:rsidRPr="007E10C9">
        <w:rPr>
          <w:rFonts w:ascii="Century Gothic" w:hAnsi="Century Gothic"/>
          <w:b/>
          <w:sz w:val="22"/>
          <w:szCs w:val="22"/>
        </w:rPr>
        <w:t>.</w:t>
      </w:r>
    </w:p>
    <w:p w14:paraId="7B569703" w14:textId="77777777" w:rsidR="00635D8B" w:rsidRPr="0080375D" w:rsidRDefault="00635D8B" w:rsidP="00635D8B">
      <w:pPr>
        <w:rPr>
          <w:rFonts w:ascii="Century Gothic" w:hAnsi="Century Gothic"/>
          <w:b/>
          <w:sz w:val="22"/>
          <w:szCs w:val="22"/>
        </w:rPr>
      </w:pPr>
      <w:r>
        <w:rPr>
          <w:rFonts w:ascii="Century Gothic" w:hAnsi="Century Gothic"/>
          <w:b/>
          <w:sz w:val="22"/>
          <w:szCs w:val="22"/>
        </w:rPr>
        <w:t xml:space="preserve">                                                                                                                                       </w:t>
      </w:r>
      <w:r w:rsidRPr="0080375D">
        <w:rPr>
          <w:rFonts w:ascii="Century Gothic" w:hAnsi="Century Gothic"/>
          <w:b/>
          <w:sz w:val="22"/>
          <w:szCs w:val="22"/>
        </w:rPr>
        <w:t>Fait à ……………………… le …………………………</w:t>
      </w:r>
    </w:p>
    <w:p w14:paraId="43EC35CA" w14:textId="77777777" w:rsidR="00635D8B" w:rsidRPr="0080375D" w:rsidRDefault="00635D8B" w:rsidP="00635D8B">
      <w:pPr>
        <w:jc w:val="right"/>
        <w:rPr>
          <w:rFonts w:ascii="Century Gothic" w:hAnsi="Century Gothic"/>
          <w:b/>
          <w:sz w:val="22"/>
          <w:szCs w:val="22"/>
        </w:rPr>
      </w:pPr>
    </w:p>
    <w:p w14:paraId="2DCBCB77" w14:textId="688A15E6" w:rsidR="00841AC5" w:rsidRDefault="00635D8B" w:rsidP="00635D8B">
      <w:pPr>
        <w:jc w:val="center"/>
        <w:rPr>
          <w:rStyle w:val="None"/>
          <w:b/>
        </w:rPr>
      </w:pPr>
      <w:r>
        <w:rPr>
          <w:rFonts w:ascii="Century Gothic" w:hAnsi="Century Gothic"/>
          <w:b/>
          <w:sz w:val="22"/>
          <w:szCs w:val="22"/>
        </w:rPr>
        <w:t xml:space="preserve">                                                                                                                                                    </w:t>
      </w:r>
      <w:r w:rsidRPr="0080375D">
        <w:rPr>
          <w:rFonts w:ascii="Century Gothic" w:hAnsi="Century Gothic"/>
          <w:b/>
          <w:sz w:val="22"/>
          <w:szCs w:val="22"/>
        </w:rPr>
        <w:t>Signature et cachet du concurrent</w:t>
      </w:r>
    </w:p>
    <w:sectPr w:rsidR="00841AC5" w:rsidSect="00E435D9">
      <w:pgSz w:w="16838" w:h="11906" w:orient="landscape"/>
      <w:pgMar w:top="851" w:right="155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70AFE" w14:textId="77777777" w:rsidR="00854170" w:rsidRDefault="00854170" w:rsidP="001F2FDF">
      <w:r>
        <w:separator/>
      </w:r>
    </w:p>
  </w:endnote>
  <w:endnote w:type="continuationSeparator" w:id="0">
    <w:p w14:paraId="185F7821" w14:textId="77777777" w:rsidR="00854170" w:rsidRDefault="00854170" w:rsidP="001F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w:altName w:val="Times New Roman"/>
    <w:charset w:val="00"/>
    <w:family w:val="auto"/>
    <w:pitch w:val="default"/>
    <w:sig w:usb0="00000000" w:usb1="00000000"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001981"/>
      <w:docPartObj>
        <w:docPartGallery w:val="Page Numbers (Bottom of Page)"/>
        <w:docPartUnique/>
      </w:docPartObj>
    </w:sdtPr>
    <w:sdtEndPr/>
    <w:sdtContent>
      <w:p w14:paraId="589CFD4E" w14:textId="09CB44BB" w:rsidR="00B9765F" w:rsidRDefault="00B9765F" w:rsidP="001F2FDF">
        <w:pPr>
          <w:pStyle w:val="Pieddepage"/>
          <w:tabs>
            <w:tab w:val="clear" w:pos="4536"/>
            <w:tab w:val="center" w:pos="4819"/>
          </w:tabs>
          <w:jc w:val="right"/>
        </w:pPr>
        <w:r w:rsidRPr="001F2FDF">
          <w:rPr>
            <w:rFonts w:asciiTheme="majorBidi" w:hAnsiTheme="majorBidi" w:cstheme="majorBidi"/>
            <w:sz w:val="20"/>
            <w:szCs w:val="20"/>
          </w:rPr>
          <w:fldChar w:fldCharType="begin"/>
        </w:r>
        <w:r w:rsidRPr="001F2FDF">
          <w:rPr>
            <w:rFonts w:asciiTheme="majorBidi" w:hAnsiTheme="majorBidi" w:cstheme="majorBidi"/>
            <w:sz w:val="20"/>
            <w:szCs w:val="20"/>
          </w:rPr>
          <w:instrText>PAGE   \* MERGEFORMAT</w:instrText>
        </w:r>
        <w:r w:rsidRPr="001F2FDF">
          <w:rPr>
            <w:rFonts w:asciiTheme="majorBidi" w:hAnsiTheme="majorBidi" w:cstheme="majorBidi"/>
            <w:sz w:val="20"/>
            <w:szCs w:val="20"/>
          </w:rPr>
          <w:fldChar w:fldCharType="separate"/>
        </w:r>
        <w:r w:rsidR="00BF4BEE">
          <w:rPr>
            <w:rFonts w:asciiTheme="majorBidi" w:hAnsiTheme="majorBidi" w:cstheme="majorBidi"/>
            <w:noProof/>
            <w:sz w:val="20"/>
            <w:szCs w:val="20"/>
          </w:rPr>
          <w:t>24</w:t>
        </w:r>
        <w:r w:rsidRPr="001F2FDF">
          <w:rPr>
            <w:rFonts w:asciiTheme="majorBidi" w:hAnsiTheme="majorBidi" w:cstheme="majorBidi"/>
            <w:sz w:val="20"/>
            <w:szCs w:val="20"/>
          </w:rPr>
          <w:fldChar w:fldCharType="end"/>
        </w:r>
      </w:p>
    </w:sdtContent>
  </w:sdt>
  <w:p w14:paraId="19AE8130" w14:textId="77777777" w:rsidR="00B9765F" w:rsidRDefault="00B9765F">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65570" w14:textId="77777777" w:rsidR="00854170" w:rsidRDefault="00854170" w:rsidP="001F2FDF">
      <w:r>
        <w:separator/>
      </w:r>
    </w:p>
  </w:footnote>
  <w:footnote w:type="continuationSeparator" w:id="0">
    <w:p w14:paraId="6D4B2017" w14:textId="77777777" w:rsidR="00854170" w:rsidRDefault="00854170" w:rsidP="001F2F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A973" w14:textId="77777777" w:rsidR="00B9765F" w:rsidRDefault="00B9765F" w:rsidP="001F2FDF">
    <w:pPr>
      <w:pBdr>
        <w:bottom w:val="single" w:sz="4" w:space="1" w:color="auto"/>
      </w:pBdr>
      <w:spacing w:before="240"/>
    </w:pPr>
    <w:r>
      <w:rPr>
        <w:sz w:val="18"/>
        <w:szCs w:val="18"/>
      </w:rPr>
      <w:t xml:space="preserve">OFPPT/DAL/DAL           </w:t>
    </w:r>
    <w:r w:rsidRPr="00ED1D8F">
      <w:rPr>
        <w:sz w:val="18"/>
        <w:szCs w:val="18"/>
      </w:rPr>
      <w:t xml:space="preserve">                                  Dossier </w:t>
    </w:r>
    <w:proofErr w:type="spellStart"/>
    <w:r w:rsidRPr="00ED1D8F">
      <w:rPr>
        <w:sz w:val="18"/>
        <w:szCs w:val="18"/>
      </w:rPr>
      <w:t>d’Appel</w:t>
    </w:r>
    <w:proofErr w:type="spellEnd"/>
    <w:r w:rsidRPr="00ED1D8F">
      <w:rPr>
        <w:sz w:val="18"/>
        <w:szCs w:val="18"/>
      </w:rPr>
      <w:t xml:space="preserve"> </w:t>
    </w:r>
    <w:proofErr w:type="spellStart"/>
    <w:r w:rsidRPr="00ED1D8F">
      <w:rPr>
        <w:sz w:val="18"/>
        <w:szCs w:val="18"/>
      </w:rPr>
      <w:t>d’Offres</w:t>
    </w:r>
    <w:proofErr w:type="spellEnd"/>
    <w:r w:rsidRPr="00ED1D8F">
      <w:rPr>
        <w:sz w:val="18"/>
        <w:szCs w:val="18"/>
      </w:rPr>
      <w:t xml:space="preserve">                       </w:t>
    </w:r>
    <w:r>
      <w:rPr>
        <w:sz w:val="18"/>
        <w:szCs w:val="18"/>
      </w:rPr>
      <w:t xml:space="preserve">                         AO N°       / 2026</w:t>
    </w:r>
  </w:p>
  <w:p w14:paraId="77639703" w14:textId="77777777" w:rsidR="00B9765F" w:rsidRDefault="00B9765F">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E7F960D1"/>
    <w:multiLevelType w:val="multilevel"/>
    <w:tmpl w:val="E7F960D1"/>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51A6CB4"/>
    <w:multiLevelType w:val="multilevel"/>
    <w:tmpl w:val="1E530348"/>
    <w:lvl w:ilvl="0">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2CD0685"/>
    <w:multiLevelType w:val="hybridMultilevel"/>
    <w:tmpl w:val="6FBA9818"/>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F4027"/>
    <w:multiLevelType w:val="hybridMultilevel"/>
    <w:tmpl w:val="E0A017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FD062F"/>
    <w:multiLevelType w:val="hybridMultilevel"/>
    <w:tmpl w:val="EBD83E9A"/>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19452CAE"/>
    <w:multiLevelType w:val="hybridMultilevel"/>
    <w:tmpl w:val="A8CADD54"/>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5"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B6B0272"/>
    <w:multiLevelType w:val="hybridMultilevel"/>
    <w:tmpl w:val="FB4C2080"/>
    <w:lvl w:ilvl="0" w:tplc="38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42746D"/>
    <w:multiLevelType w:val="hybridMultilevel"/>
    <w:tmpl w:val="B65C9F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E530348"/>
    <w:multiLevelType w:val="hybridMultilevel"/>
    <w:tmpl w:val="064CD2C4"/>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2" w15:restartNumberingAfterBreak="0">
    <w:nsid w:val="1F623324"/>
    <w:multiLevelType w:val="hybridMultilevel"/>
    <w:tmpl w:val="63D69036"/>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3" w15:restartNumberingAfterBreak="0">
    <w:nsid w:val="1F9553ED"/>
    <w:multiLevelType w:val="hybridMultilevel"/>
    <w:tmpl w:val="CEE6F608"/>
    <w:styleLink w:val="ImportedStyle141"/>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08129A5"/>
    <w:multiLevelType w:val="hybridMultilevel"/>
    <w:tmpl w:val="CE5E87C6"/>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37B6C48"/>
    <w:multiLevelType w:val="hybridMultilevel"/>
    <w:tmpl w:val="CA7EE5B8"/>
    <w:styleLink w:val="ImportedStyle12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73D04C3"/>
    <w:multiLevelType w:val="multilevel"/>
    <w:tmpl w:val="273D04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9027925"/>
    <w:multiLevelType w:val="hybridMultilevel"/>
    <w:tmpl w:val="6F4AF7AE"/>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2"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33"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36"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1"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D7559D3"/>
    <w:multiLevelType w:val="hybridMultilevel"/>
    <w:tmpl w:val="9B52156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3"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3A767B1"/>
    <w:multiLevelType w:val="multilevel"/>
    <w:tmpl w:val="53A767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5A97D5D"/>
    <w:multiLevelType w:val="hybridMultilevel"/>
    <w:tmpl w:val="43D84222"/>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0"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52"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4"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55"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4B00989"/>
    <w:multiLevelType w:val="multilevel"/>
    <w:tmpl w:val="64B00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9" w15:restartNumberingAfterBreak="0">
    <w:nsid w:val="6CA43127"/>
    <w:multiLevelType w:val="hybridMultilevel"/>
    <w:tmpl w:val="B2B09570"/>
    <w:lvl w:ilvl="0" w:tplc="A024F4D0">
      <w:numFmt w:val="bullet"/>
      <w:lvlText w:val="•"/>
      <w:lvlJc w:val="left"/>
      <w:pPr>
        <w:ind w:left="720" w:hanging="360"/>
      </w:pPr>
      <w:rPr>
        <w:rFonts w:hint="default"/>
        <w:lang w:val="fr-FR" w:eastAsia="en-US" w:bidi="ar-SA"/>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0"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FFE3216"/>
    <w:multiLevelType w:val="hybridMultilevel"/>
    <w:tmpl w:val="471A0C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63"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42"/>
  </w:num>
  <w:num w:numId="2">
    <w:abstractNumId w:val="16"/>
  </w:num>
  <w:num w:numId="3">
    <w:abstractNumId w:val="58"/>
  </w:num>
  <w:num w:numId="4">
    <w:abstractNumId w:val="18"/>
  </w:num>
  <w:num w:numId="5">
    <w:abstractNumId w:val="7"/>
  </w:num>
  <w:num w:numId="6">
    <w:abstractNumId w:val="65"/>
  </w:num>
  <w:num w:numId="7">
    <w:abstractNumId w:val="66"/>
  </w:num>
  <w:num w:numId="8">
    <w:abstractNumId w:val="27"/>
  </w:num>
  <w:num w:numId="9">
    <w:abstractNumId w:val="48"/>
  </w:num>
  <w:num w:numId="10">
    <w:abstractNumId w:val="41"/>
  </w:num>
  <w:num w:numId="11">
    <w:abstractNumId w:val="9"/>
  </w:num>
  <w:num w:numId="12">
    <w:abstractNumId w:val="26"/>
  </w:num>
  <w:num w:numId="13">
    <w:abstractNumId w:val="33"/>
  </w:num>
  <w:num w:numId="14">
    <w:abstractNumId w:val="23"/>
  </w:num>
  <w:num w:numId="15">
    <w:abstractNumId w:val="39"/>
  </w:num>
  <w:num w:numId="16">
    <w:abstractNumId w:val="44"/>
  </w:num>
  <w:num w:numId="17">
    <w:abstractNumId w:val="43"/>
  </w:num>
  <w:num w:numId="18">
    <w:abstractNumId w:val="36"/>
  </w:num>
  <w:num w:numId="19">
    <w:abstractNumId w:val="25"/>
  </w:num>
  <w:num w:numId="20">
    <w:abstractNumId w:val="50"/>
  </w:num>
  <w:num w:numId="21">
    <w:abstractNumId w:val="30"/>
  </w:num>
  <w:num w:numId="22">
    <w:abstractNumId w:val="57"/>
  </w:num>
  <w:num w:numId="23">
    <w:abstractNumId w:val="28"/>
  </w:num>
  <w:num w:numId="24">
    <w:abstractNumId w:val="8"/>
  </w:num>
  <w:num w:numId="25">
    <w:abstractNumId w:val="64"/>
  </w:num>
  <w:num w:numId="26">
    <w:abstractNumId w:val="52"/>
  </w:num>
  <w:num w:numId="27">
    <w:abstractNumId w:val="46"/>
  </w:num>
  <w:num w:numId="28">
    <w:abstractNumId w:val="5"/>
  </w:num>
  <w:num w:numId="29">
    <w:abstractNumId w:val="53"/>
  </w:num>
  <w:num w:numId="30">
    <w:abstractNumId w:val="67"/>
  </w:num>
  <w:num w:numId="31">
    <w:abstractNumId w:val="35"/>
  </w:num>
  <w:num w:numId="32">
    <w:abstractNumId w:val="15"/>
  </w:num>
  <w:num w:numId="33">
    <w:abstractNumId w:val="3"/>
  </w:num>
  <w:num w:numId="34">
    <w:abstractNumId w:val="62"/>
  </w:num>
  <w:num w:numId="35">
    <w:abstractNumId w:val="32"/>
  </w:num>
  <w:num w:numId="36">
    <w:abstractNumId w:val="10"/>
  </w:num>
  <w:num w:numId="37">
    <w:abstractNumId w:val="40"/>
  </w:num>
  <w:num w:numId="38">
    <w:abstractNumId w:val="60"/>
  </w:num>
  <w:num w:numId="39">
    <w:abstractNumId w:val="45"/>
  </w:num>
  <w:num w:numId="40">
    <w:abstractNumId w:val="34"/>
  </w:num>
  <w:num w:numId="41">
    <w:abstractNumId w:val="55"/>
  </w:num>
  <w:num w:numId="42">
    <w:abstractNumId w:val="1"/>
  </w:num>
  <w:num w:numId="43">
    <w:abstractNumId w:val="19"/>
  </w:num>
  <w:num w:numId="44">
    <w:abstractNumId w:val="2"/>
  </w:num>
  <w:num w:numId="45">
    <w:abstractNumId w:val="54"/>
  </w:num>
  <w:num w:numId="46">
    <w:abstractNumId w:val="63"/>
  </w:num>
  <w:num w:numId="47">
    <w:abstractNumId w:val="37"/>
  </w:num>
  <w:num w:numId="48">
    <w:abstractNumId w:val="51"/>
  </w:num>
  <w:num w:numId="49">
    <w:abstractNumId w:val="4"/>
  </w:num>
  <w:num w:numId="50">
    <w:abstractNumId w:val="38"/>
  </w:num>
  <w:num w:numId="51">
    <w:abstractNumId w:val="0"/>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22"/>
  </w:num>
  <w:num w:numId="55">
    <w:abstractNumId w:val="21"/>
  </w:num>
  <w:num w:numId="56">
    <w:abstractNumId w:val="56"/>
  </w:num>
  <w:num w:numId="57">
    <w:abstractNumId w:val="47"/>
  </w:num>
  <w:num w:numId="58">
    <w:abstractNumId w:val="29"/>
  </w:num>
  <w:num w:numId="59">
    <w:abstractNumId w:val="6"/>
  </w:num>
  <w:num w:numId="60">
    <w:abstractNumId w:val="49"/>
  </w:num>
  <w:num w:numId="61">
    <w:abstractNumId w:val="11"/>
  </w:num>
  <w:num w:numId="62">
    <w:abstractNumId w:val="14"/>
  </w:num>
  <w:num w:numId="63">
    <w:abstractNumId w:val="13"/>
  </w:num>
  <w:num w:numId="64">
    <w:abstractNumId w:val="24"/>
  </w:num>
  <w:num w:numId="65">
    <w:abstractNumId w:val="59"/>
  </w:num>
  <w:num w:numId="66">
    <w:abstractNumId w:val="12"/>
  </w:num>
  <w:num w:numId="67">
    <w:abstractNumId w:val="61"/>
  </w:num>
  <w:num w:numId="68">
    <w:abstractNumId w:val="20"/>
  </w:num>
  <w:num w:numId="69">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DF"/>
    <w:rsid w:val="00040275"/>
    <w:rsid w:val="00044754"/>
    <w:rsid w:val="000521EA"/>
    <w:rsid w:val="00083AC4"/>
    <w:rsid w:val="000901D1"/>
    <w:rsid w:val="000D7C94"/>
    <w:rsid w:val="000E5467"/>
    <w:rsid w:val="000E7670"/>
    <w:rsid w:val="001369F8"/>
    <w:rsid w:val="00196EC8"/>
    <w:rsid w:val="001A688A"/>
    <w:rsid w:val="001F2FDF"/>
    <w:rsid w:val="00240BA0"/>
    <w:rsid w:val="00261F2B"/>
    <w:rsid w:val="00285BC6"/>
    <w:rsid w:val="00290F0F"/>
    <w:rsid w:val="002B339B"/>
    <w:rsid w:val="002D1A15"/>
    <w:rsid w:val="002E149B"/>
    <w:rsid w:val="003063EF"/>
    <w:rsid w:val="003109C1"/>
    <w:rsid w:val="003623FF"/>
    <w:rsid w:val="00363F83"/>
    <w:rsid w:val="00364193"/>
    <w:rsid w:val="00382022"/>
    <w:rsid w:val="003863E9"/>
    <w:rsid w:val="003A2089"/>
    <w:rsid w:val="00411D9E"/>
    <w:rsid w:val="00414CC0"/>
    <w:rsid w:val="00441DEB"/>
    <w:rsid w:val="00464129"/>
    <w:rsid w:val="00472A09"/>
    <w:rsid w:val="004815BD"/>
    <w:rsid w:val="004A082C"/>
    <w:rsid w:val="004B6194"/>
    <w:rsid w:val="004C05B6"/>
    <w:rsid w:val="004C745C"/>
    <w:rsid w:val="004E3C8A"/>
    <w:rsid w:val="00501202"/>
    <w:rsid w:val="005379EB"/>
    <w:rsid w:val="005567DB"/>
    <w:rsid w:val="00564F6B"/>
    <w:rsid w:val="005773AF"/>
    <w:rsid w:val="00584A6E"/>
    <w:rsid w:val="005E4B7F"/>
    <w:rsid w:val="0060108B"/>
    <w:rsid w:val="006178BD"/>
    <w:rsid w:val="00635D8B"/>
    <w:rsid w:val="00636D3C"/>
    <w:rsid w:val="00670FDA"/>
    <w:rsid w:val="006F70D4"/>
    <w:rsid w:val="007121F6"/>
    <w:rsid w:val="007311A8"/>
    <w:rsid w:val="00773943"/>
    <w:rsid w:val="007C2847"/>
    <w:rsid w:val="007D5AF5"/>
    <w:rsid w:val="00814B9F"/>
    <w:rsid w:val="00841AC5"/>
    <w:rsid w:val="00854170"/>
    <w:rsid w:val="00856F00"/>
    <w:rsid w:val="008C1670"/>
    <w:rsid w:val="008C318C"/>
    <w:rsid w:val="008D1D33"/>
    <w:rsid w:val="00900838"/>
    <w:rsid w:val="00931A90"/>
    <w:rsid w:val="009D370B"/>
    <w:rsid w:val="009D5D42"/>
    <w:rsid w:val="00A16AA0"/>
    <w:rsid w:val="00A32260"/>
    <w:rsid w:val="00A625B7"/>
    <w:rsid w:val="00A73762"/>
    <w:rsid w:val="00AE4187"/>
    <w:rsid w:val="00AE556E"/>
    <w:rsid w:val="00B11AC4"/>
    <w:rsid w:val="00B409AB"/>
    <w:rsid w:val="00B5229B"/>
    <w:rsid w:val="00B54CBF"/>
    <w:rsid w:val="00B949BD"/>
    <w:rsid w:val="00B9765F"/>
    <w:rsid w:val="00BF4BEE"/>
    <w:rsid w:val="00C8453B"/>
    <w:rsid w:val="00CB143C"/>
    <w:rsid w:val="00CF756F"/>
    <w:rsid w:val="00D066E6"/>
    <w:rsid w:val="00D11E5B"/>
    <w:rsid w:val="00D65F07"/>
    <w:rsid w:val="00DB0E15"/>
    <w:rsid w:val="00DF300A"/>
    <w:rsid w:val="00E17A61"/>
    <w:rsid w:val="00E33558"/>
    <w:rsid w:val="00E435D9"/>
    <w:rsid w:val="00E51B10"/>
    <w:rsid w:val="00E629CF"/>
    <w:rsid w:val="00E96C0B"/>
    <w:rsid w:val="00EA6BBD"/>
    <w:rsid w:val="00EC1397"/>
    <w:rsid w:val="00F13D34"/>
    <w:rsid w:val="00F32ADE"/>
    <w:rsid w:val="00F45369"/>
    <w:rsid w:val="00F80060"/>
    <w:rsid w:val="00F845EF"/>
    <w:rsid w:val="00F94ED0"/>
    <w:rsid w:val="00FD7253"/>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2503"/>
  <w15:chartTrackingRefBased/>
  <w15:docId w15:val="{09B7E37E-4C62-4D35-9D78-FE20B0374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fr-M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itre10">
    <w:name w:val="heading 1"/>
    <w:aliases w:val="Principal,Heading 1 simone"/>
    <w:basedOn w:val="Normal"/>
    <w:next w:val="Normal"/>
    <w:link w:val="Titre1Car"/>
    <w:qFormat/>
    <w:rsid w:val="001F2F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aliases w:val="tp2,Section,heading 2,Contrat 2,Ctt,niveau 2,Titre 2 "/>
    <w:next w:val="Body"/>
    <w:link w:val="Titre2Car"/>
    <w:unhideWhenUsed/>
    <w:qFormat/>
    <w:rsid w:val="001F2FDF"/>
    <w:pPr>
      <w:keepNext/>
      <w:pBdr>
        <w:top w:val="nil"/>
        <w:left w:val="nil"/>
        <w:bottom w:val="nil"/>
        <w:right w:val="nil"/>
        <w:between w:val="nil"/>
        <w:bar w:val="nil"/>
      </w:pBdr>
      <w:spacing w:after="0" w:line="240" w:lineRule="auto"/>
      <w:jc w:val="center"/>
      <w:outlineLvl w:val="1"/>
    </w:pPr>
    <w:rPr>
      <w:rFonts w:ascii="Times New Roman" w:eastAsia="Arial Unicode MS" w:hAnsi="Times New Roman" w:cs="Arial Unicode MS"/>
      <w:b/>
      <w:bCs/>
      <w:color w:val="000000"/>
      <w:sz w:val="28"/>
      <w:szCs w:val="28"/>
      <w:u w:val="single" w:color="000000"/>
      <w:bdr w:val="nil"/>
      <w:lang w:val="de-DE" w:eastAsia="fr-FR"/>
    </w:rPr>
  </w:style>
  <w:style w:type="paragraph" w:styleId="Titre3">
    <w:name w:val="heading 3"/>
    <w:aliases w:val="No,Contrat 3"/>
    <w:basedOn w:val="Normal"/>
    <w:next w:val="Normal"/>
    <w:link w:val="Titre3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rsid w:val="001F2FDF"/>
    <w:pPr>
      <w:keepNext/>
      <w:pBdr>
        <w:top w:val="nil"/>
        <w:left w:val="nil"/>
        <w:bottom w:val="nil"/>
        <w:right w:val="nil"/>
        <w:between w:val="nil"/>
        <w:bar w:val="nil"/>
      </w:pBdr>
      <w:spacing w:after="0" w:line="240" w:lineRule="auto"/>
      <w:jc w:val="center"/>
      <w:outlineLvl w:val="7"/>
    </w:pPr>
    <w:rPr>
      <w:rFonts w:ascii="Times New Roman" w:eastAsia="Times New Roman" w:hAnsi="Times New Roman" w:cs="Times New Roman"/>
      <w:color w:val="000000"/>
      <w:sz w:val="24"/>
      <w:szCs w:val="24"/>
      <w:u w:color="000000"/>
      <w:bdr w:val="nil"/>
      <w:lang w:val="fr-FR" w:eastAsia="fr-FR"/>
    </w:rPr>
  </w:style>
  <w:style w:type="paragraph" w:styleId="Titre9">
    <w:name w:val="heading 9"/>
    <w:basedOn w:val="Normal"/>
    <w:next w:val="Normal"/>
    <w:link w:val="Titre9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qFormat/>
    <w:rsid w:val="001F2FDF"/>
    <w:pPr>
      <w:tabs>
        <w:tab w:val="center" w:pos="4536"/>
        <w:tab w:val="right" w:pos="9072"/>
      </w:tabs>
    </w:pPr>
  </w:style>
  <w:style w:type="character" w:customStyle="1" w:styleId="En-tteCar">
    <w:name w:val="En-tête Car"/>
    <w:basedOn w:val="Policepardfaut"/>
    <w:link w:val="En-tte"/>
    <w:uiPriority w:val="99"/>
    <w:qFormat/>
    <w:rsid w:val="001F2FDF"/>
  </w:style>
  <w:style w:type="paragraph" w:styleId="Pieddepage">
    <w:name w:val="footer"/>
    <w:basedOn w:val="Normal"/>
    <w:link w:val="PieddepageCar"/>
    <w:uiPriority w:val="99"/>
    <w:unhideWhenUsed/>
    <w:rsid w:val="001F2FDF"/>
    <w:pPr>
      <w:tabs>
        <w:tab w:val="center" w:pos="4536"/>
        <w:tab w:val="right" w:pos="9072"/>
      </w:tabs>
    </w:pPr>
  </w:style>
  <w:style w:type="character" w:customStyle="1" w:styleId="PieddepageCar">
    <w:name w:val="Pied de page Car"/>
    <w:basedOn w:val="Policepardfaut"/>
    <w:link w:val="Pieddepage"/>
    <w:uiPriority w:val="99"/>
    <w:rsid w:val="001F2FDF"/>
  </w:style>
  <w:style w:type="character" w:customStyle="1" w:styleId="Titre8Car">
    <w:name w:val="Titre 8 Car"/>
    <w:basedOn w:val="Policepardfaut"/>
    <w:link w:val="Titre8"/>
    <w:rsid w:val="001F2FDF"/>
    <w:rPr>
      <w:rFonts w:ascii="Times New Roman" w:eastAsia="Times New Roman" w:hAnsi="Times New Roman" w:cs="Times New Roman"/>
      <w:color w:val="000000"/>
      <w:sz w:val="24"/>
      <w:szCs w:val="24"/>
      <w:u w:color="000000"/>
      <w:bdr w:val="nil"/>
      <w:lang w:val="fr-FR" w:eastAsia="fr-FR"/>
    </w:rPr>
  </w:style>
  <w:style w:type="table" w:customStyle="1" w:styleId="TableNormal">
    <w:name w:val="Table Normal"/>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fr-FR" w:eastAsia="fr-FR"/>
    </w:rPr>
    <w:tblPr>
      <w:tblInd w:w="0" w:type="dxa"/>
      <w:tblCellMar>
        <w:top w:w="0" w:type="dxa"/>
        <w:left w:w="0" w:type="dxa"/>
        <w:bottom w:w="0" w:type="dxa"/>
        <w:right w:w="0" w:type="dxa"/>
      </w:tblCellMar>
    </w:tblPr>
  </w:style>
  <w:style w:type="paragraph" w:customStyle="1" w:styleId="Body">
    <w:name w:val="Body"/>
    <w:qFormat/>
    <w:rsid w:val="001F2F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fr-FR" w:eastAsia="fr-FR"/>
      <w14:textOutline w14:w="0" w14:cap="flat" w14:cmpd="sng" w14:algn="ctr">
        <w14:noFill/>
        <w14:prstDash w14:val="solid"/>
        <w14:bevel/>
      </w14:textOutline>
    </w:rPr>
  </w:style>
  <w:style w:type="character" w:styleId="Numrodepage">
    <w:name w:val="page number"/>
    <w:rsid w:val="001F2FDF"/>
  </w:style>
  <w:style w:type="paragraph" w:customStyle="1" w:styleId="BodyText21">
    <w:name w:val="Body Text 2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character" w:customStyle="1" w:styleId="Titre1Car">
    <w:name w:val="Titre 1 Car"/>
    <w:aliases w:val="Principal Car,Heading 1 simone Car"/>
    <w:basedOn w:val="Policepardfaut"/>
    <w:link w:val="Titre10"/>
    <w:qFormat/>
    <w:rsid w:val="001F2FDF"/>
    <w:rPr>
      <w:rFonts w:asciiTheme="majorHAnsi" w:eastAsiaTheme="majorEastAsia" w:hAnsiTheme="majorHAnsi" w:cstheme="majorBidi"/>
      <w:color w:val="2E74B5" w:themeColor="accent1" w:themeShade="BF"/>
      <w:sz w:val="32"/>
      <w:szCs w:val="32"/>
      <w:bdr w:val="nil"/>
      <w:lang w:val="en-US"/>
    </w:rPr>
  </w:style>
  <w:style w:type="character" w:customStyle="1" w:styleId="Titre2Car">
    <w:name w:val="Titre 2 Car"/>
    <w:aliases w:val="tp2 Car,Section Car,heading 2 Car,Contrat 2 Car,Ctt Car,niveau 2 Car,Titre 2  Car"/>
    <w:basedOn w:val="Policepardfaut"/>
    <w:link w:val="Titre2"/>
    <w:rsid w:val="001F2FDF"/>
    <w:rPr>
      <w:rFonts w:ascii="Times New Roman" w:eastAsia="Arial Unicode MS" w:hAnsi="Times New Roman" w:cs="Arial Unicode MS"/>
      <w:b/>
      <w:bCs/>
      <w:color w:val="000000"/>
      <w:sz w:val="28"/>
      <w:szCs w:val="28"/>
      <w:u w:val="single" w:color="000000"/>
      <w:bdr w:val="nil"/>
      <w:lang w:val="de-DE" w:eastAsia="fr-FR"/>
    </w:rPr>
  </w:style>
  <w:style w:type="character" w:customStyle="1" w:styleId="Titre3Car">
    <w:name w:val="Titre 3 Car"/>
    <w:aliases w:val="No Car,Contrat 3 Car"/>
    <w:basedOn w:val="Policepardfaut"/>
    <w:link w:val="Titre3"/>
    <w:rsid w:val="001F2FDF"/>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1F2FDF"/>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1F2FDF"/>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1F2FDF"/>
    <w:rPr>
      <w:rFonts w:ascii="Times New Roman" w:eastAsia="Times New Roman" w:hAnsi="Times New Roman" w:cs="Times New Roman"/>
      <w:b/>
      <w:snapToGrid w:val="0"/>
      <w:sz w:val="32"/>
      <w:szCs w:val="20"/>
      <w:u w:val="single"/>
      <w:lang w:val="fr-FR" w:eastAsia="fr-FR"/>
    </w:rPr>
  </w:style>
  <w:style w:type="character" w:customStyle="1" w:styleId="Titre7Car">
    <w:name w:val="Titre 7 Car"/>
    <w:basedOn w:val="Policepardfaut"/>
    <w:link w:val="Titre7"/>
    <w:rsid w:val="001F2FDF"/>
    <w:rPr>
      <w:rFonts w:ascii="Arial" w:eastAsia="Times New Roman" w:hAnsi="Arial" w:cs="Times New Roman"/>
      <w:b/>
      <w:snapToGrid w:val="0"/>
      <w:color w:val="000000"/>
      <w:sz w:val="24"/>
      <w:szCs w:val="20"/>
      <w:lang w:val="fr-FR" w:eastAsia="fr-FR"/>
    </w:rPr>
  </w:style>
  <w:style w:type="character" w:customStyle="1" w:styleId="Titre9Car">
    <w:name w:val="Titre 9 Car"/>
    <w:basedOn w:val="Policepardfaut"/>
    <w:link w:val="Titre9"/>
    <w:rsid w:val="001F2FDF"/>
    <w:rPr>
      <w:rFonts w:ascii="Times New Roman" w:eastAsia="Times New Roman" w:hAnsi="Times New Roman" w:cs="Times New Roman"/>
      <w:b/>
      <w:snapToGrid w:val="0"/>
      <w:sz w:val="32"/>
      <w:szCs w:val="20"/>
      <w:lang w:val="fr-FR" w:eastAsia="fr-FR"/>
    </w:rPr>
  </w:style>
  <w:style w:type="character" w:styleId="Lienhypertexte">
    <w:name w:val="Hyperlink"/>
    <w:qFormat/>
    <w:rsid w:val="001F2FDF"/>
    <w:rPr>
      <w:u w:val="single"/>
    </w:rPr>
  </w:style>
  <w:style w:type="paragraph" w:styleId="Corpsdetexte2">
    <w:name w:val="Body Text 2"/>
    <w:link w:val="Corpsdetexte2Car"/>
    <w:qFormat/>
    <w:rsid w:val="001F2FDF"/>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4"/>
      <w:szCs w:val="24"/>
      <w:u w:color="000000"/>
      <w:bdr w:val="nil"/>
      <w:lang w:val="fr-FR" w:eastAsia="fr-FR"/>
    </w:rPr>
  </w:style>
  <w:style w:type="character" w:customStyle="1" w:styleId="Corpsdetexte2Car">
    <w:name w:val="Corps de texte 2 Car"/>
    <w:basedOn w:val="Policepardfaut"/>
    <w:link w:val="Corpsdetexte2"/>
    <w:rsid w:val="001F2FDF"/>
    <w:rPr>
      <w:rFonts w:ascii="Times New Roman" w:eastAsia="Arial Unicode MS" w:hAnsi="Times New Roman" w:cs="Arial Unicode MS"/>
      <w:color w:val="000000"/>
      <w:sz w:val="24"/>
      <w:szCs w:val="24"/>
      <w:u w:color="000000"/>
      <w:bdr w:val="nil"/>
      <w:lang w:val="fr-FR" w:eastAsia="fr-FR"/>
    </w:rPr>
  </w:style>
  <w:style w:type="numbering" w:customStyle="1" w:styleId="ImportedStyle1">
    <w:name w:val="Imported Style 1"/>
    <w:rsid w:val="001F2FDF"/>
    <w:pPr>
      <w:numPr>
        <w:numId w:val="2"/>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rsid w:val="001F2FDF"/>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val="fr-FR" w:eastAsia="fr-FR"/>
    </w:rPr>
  </w:style>
  <w:style w:type="numbering" w:customStyle="1" w:styleId="ImportedStyle2">
    <w:name w:val="Imported Style 2"/>
    <w:rsid w:val="001F2FDF"/>
    <w:pPr>
      <w:numPr>
        <w:numId w:val="3"/>
      </w:numPr>
    </w:pPr>
  </w:style>
  <w:style w:type="numbering" w:customStyle="1" w:styleId="ImportedStyle3">
    <w:name w:val="Imported Style 3"/>
    <w:rsid w:val="001F2FDF"/>
    <w:pPr>
      <w:numPr>
        <w:numId w:val="4"/>
      </w:numPr>
    </w:pPr>
  </w:style>
  <w:style w:type="numbering" w:customStyle="1" w:styleId="ImportedStyle4">
    <w:name w:val="Imported Style 4"/>
    <w:rsid w:val="001F2FDF"/>
    <w:pPr>
      <w:numPr>
        <w:numId w:val="5"/>
      </w:numPr>
    </w:pPr>
  </w:style>
  <w:style w:type="numbering" w:customStyle="1" w:styleId="ImportedStyle5">
    <w:name w:val="Imported Style 5"/>
    <w:rsid w:val="001F2FDF"/>
    <w:pPr>
      <w:numPr>
        <w:numId w:val="6"/>
      </w:numPr>
    </w:pPr>
  </w:style>
  <w:style w:type="numbering" w:customStyle="1" w:styleId="ImportedStyle6">
    <w:name w:val="Imported Style 6"/>
    <w:rsid w:val="001F2FDF"/>
    <w:pPr>
      <w:numPr>
        <w:numId w:val="7"/>
      </w:numPr>
    </w:pPr>
  </w:style>
  <w:style w:type="numbering" w:customStyle="1" w:styleId="ImportedStyle7">
    <w:name w:val="Imported Style 7"/>
    <w:rsid w:val="001F2FDF"/>
    <w:pPr>
      <w:numPr>
        <w:numId w:val="8"/>
      </w:numPr>
    </w:pPr>
  </w:style>
  <w:style w:type="numbering" w:customStyle="1" w:styleId="ImportedStyle8">
    <w:name w:val="Imported Style 8"/>
    <w:rsid w:val="001F2FDF"/>
    <w:pPr>
      <w:numPr>
        <w:numId w:val="9"/>
      </w:numPr>
    </w:pPr>
  </w:style>
  <w:style w:type="numbering" w:customStyle="1" w:styleId="ImportedStyle9">
    <w:name w:val="Imported Style 9"/>
    <w:rsid w:val="001F2FDF"/>
    <w:pPr>
      <w:numPr>
        <w:numId w:val="10"/>
      </w:numPr>
    </w:pPr>
  </w:style>
  <w:style w:type="character" w:customStyle="1" w:styleId="None">
    <w:name w:val="None"/>
    <w:qFormat/>
    <w:rsid w:val="001F2FDF"/>
  </w:style>
  <w:style w:type="character" w:customStyle="1" w:styleId="Hyperlink0">
    <w:name w:val="Hyperlink.0"/>
    <w:basedOn w:val="None"/>
    <w:rsid w:val="001F2FDF"/>
    <w:rPr>
      <w:rFonts w:ascii="Century Gothic" w:eastAsia="Century Gothic" w:hAnsi="Century Gothic" w:cs="Century Gothic"/>
      <w:sz w:val="20"/>
      <w:szCs w:val="20"/>
    </w:rPr>
  </w:style>
  <w:style w:type="numbering" w:customStyle="1" w:styleId="ImportedStyle10">
    <w:name w:val="Imported Style 10"/>
    <w:rsid w:val="001F2FDF"/>
    <w:pPr>
      <w:numPr>
        <w:numId w:val="11"/>
      </w:numPr>
    </w:pPr>
  </w:style>
  <w:style w:type="numbering" w:customStyle="1" w:styleId="ImportedStyle11">
    <w:name w:val="Imported Style 11"/>
    <w:rsid w:val="001F2FDF"/>
  </w:style>
  <w:style w:type="numbering" w:customStyle="1" w:styleId="ImportedStyle12">
    <w:name w:val="Imported Style 12"/>
    <w:rsid w:val="001F2FDF"/>
    <w:pPr>
      <w:numPr>
        <w:numId w:val="13"/>
      </w:numPr>
    </w:pPr>
  </w:style>
  <w:style w:type="numbering" w:customStyle="1" w:styleId="ImportedStyle13">
    <w:name w:val="Imported Style 13"/>
    <w:rsid w:val="001F2FDF"/>
  </w:style>
  <w:style w:type="numbering" w:customStyle="1" w:styleId="ImportedStyle14">
    <w:name w:val="Imported Style 14"/>
    <w:rsid w:val="001F2FDF"/>
    <w:pPr>
      <w:numPr>
        <w:numId w:val="15"/>
      </w:numPr>
    </w:pPr>
  </w:style>
  <w:style w:type="numbering" w:customStyle="1" w:styleId="ImportedStyle15">
    <w:name w:val="Imported Style 15"/>
    <w:rsid w:val="001F2FDF"/>
    <w:pPr>
      <w:numPr>
        <w:numId w:val="16"/>
      </w:numPr>
    </w:pPr>
  </w:style>
  <w:style w:type="numbering" w:customStyle="1" w:styleId="ImportedStyle16">
    <w:name w:val="Imported Style 16"/>
    <w:rsid w:val="001F2FDF"/>
    <w:pPr>
      <w:numPr>
        <w:numId w:val="17"/>
      </w:numPr>
    </w:pPr>
  </w:style>
  <w:style w:type="numbering" w:customStyle="1" w:styleId="ImportedStyle17">
    <w:name w:val="Imported Style 17"/>
    <w:rsid w:val="001F2FDF"/>
    <w:pPr>
      <w:numPr>
        <w:numId w:val="18"/>
      </w:numPr>
    </w:pPr>
  </w:style>
  <w:style w:type="numbering" w:customStyle="1" w:styleId="ImportedStyle18">
    <w:name w:val="Imported Style 18"/>
    <w:rsid w:val="001F2FDF"/>
    <w:pPr>
      <w:numPr>
        <w:numId w:val="19"/>
      </w:numPr>
    </w:pPr>
  </w:style>
  <w:style w:type="numbering" w:customStyle="1" w:styleId="ImportedStyle19">
    <w:name w:val="Imported Style 19"/>
    <w:rsid w:val="001F2FDF"/>
    <w:pPr>
      <w:numPr>
        <w:numId w:val="20"/>
      </w:numPr>
    </w:pPr>
  </w:style>
  <w:style w:type="numbering" w:customStyle="1" w:styleId="ImportedStyle20">
    <w:name w:val="Imported Style 20"/>
    <w:rsid w:val="001F2FDF"/>
    <w:pPr>
      <w:numPr>
        <w:numId w:val="21"/>
      </w:numPr>
    </w:pPr>
  </w:style>
  <w:style w:type="paragraph" w:customStyle="1" w:styleId="Default">
    <w:name w:val="Default"/>
    <w:qFormat/>
    <w:rsid w:val="001F2FD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fr-FR" w:eastAsia="fr-FR"/>
      <w14:textOutline w14:w="0" w14:cap="flat" w14:cmpd="sng" w14:algn="ctr">
        <w14:noFill/>
        <w14:prstDash w14:val="solid"/>
        <w14:bevel/>
      </w14:textOutline>
    </w:rPr>
  </w:style>
  <w:style w:type="paragraph" w:customStyle="1" w:styleId="HeaderFooter">
    <w:name w:val="Header &amp; Footer"/>
    <w:qFormat/>
    <w:rsid w:val="001F2FDF"/>
    <w:pPr>
      <w:pBdr>
        <w:top w:val="nil"/>
        <w:left w:val="nil"/>
        <w:bottom w:val="nil"/>
        <w:right w:val="nil"/>
        <w:between w:val="nil"/>
        <w:bar w:val="nil"/>
      </w:pBdr>
      <w:tabs>
        <w:tab w:val="right" w:pos="9020"/>
      </w:tabs>
      <w:spacing w:after="0" w:line="240" w:lineRule="auto"/>
    </w:pPr>
    <w:rPr>
      <w:rFonts w:ascii="Helvetica Neue" w:eastAsia="Helvetica Neue" w:hAnsi="Helvetica Neue" w:cs="Helvetica Neue"/>
      <w:color w:val="000000"/>
      <w:sz w:val="24"/>
      <w:szCs w:val="24"/>
      <w:bdr w:val="nil"/>
      <w:lang w:val="fr-FR" w:eastAsia="fr-FR"/>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qFormat/>
    <w:rsid w:val="001F2FDF"/>
    <w:pPr>
      <w:spacing w:after="120"/>
    </w:pPr>
  </w:style>
  <w:style w:type="character" w:customStyle="1" w:styleId="CorpsdetexteCar">
    <w:name w:val="Corps de texte Car"/>
    <w:aliases w:val="Body Text simone Car"/>
    <w:basedOn w:val="Policepardfaut"/>
    <w:link w:val="Corpsdetexte"/>
    <w:qFormat/>
    <w:rsid w:val="001F2FDF"/>
    <w:rPr>
      <w:rFonts w:ascii="Times New Roman" w:eastAsia="Arial Unicode MS" w:hAnsi="Times New Roman" w:cs="Times New Roman"/>
      <w:sz w:val="24"/>
      <w:szCs w:val="24"/>
      <w:bdr w:val="nil"/>
      <w:lang w:val="en-US"/>
    </w:rPr>
  </w:style>
  <w:style w:type="paragraph" w:customStyle="1" w:styleId="Style1">
    <w:name w:val="Style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1F2FDF"/>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1F2FDF"/>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1F2FDF"/>
    <w:rPr>
      <w:rFonts w:ascii="Times New Roman" w:eastAsia="Arial Unicode MS" w:hAnsi="Times New Roman" w:cs="Arial Unicode MS"/>
      <w:color w:val="000000"/>
      <w:sz w:val="24"/>
      <w:szCs w:val="24"/>
      <w:u w:color="000000"/>
      <w:bdr w:val="nil"/>
      <w:lang w:val="fr-FR" w:eastAsia="fr-FR"/>
    </w:rPr>
  </w:style>
  <w:style w:type="paragraph" w:styleId="NormalWeb">
    <w:name w:val="Normal (Web)"/>
    <w:basedOn w:val="Normal"/>
    <w:uiPriority w:val="9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detabledesmatires">
    <w:name w:val="TOC Heading"/>
    <w:basedOn w:val="Titre10"/>
    <w:next w:val="Normal"/>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qFormat/>
    <w:rsid w:val="001F2FDF"/>
    <w:pPr>
      <w:spacing w:after="100"/>
    </w:pPr>
  </w:style>
  <w:style w:type="paragraph" w:styleId="TM2">
    <w:name w:val="toc 2"/>
    <w:basedOn w:val="Normal"/>
    <w:next w:val="Normal"/>
    <w:autoRedefine/>
    <w:unhideWhenUsed/>
    <w:qFormat/>
    <w:rsid w:val="001F2FDF"/>
    <w:pPr>
      <w:spacing w:after="100"/>
      <w:ind w:left="240"/>
    </w:pPr>
  </w:style>
  <w:style w:type="paragraph" w:styleId="TM3">
    <w:name w:val="toc 3"/>
    <w:basedOn w:val="Normal"/>
    <w:next w:val="Normal"/>
    <w:autoRedefine/>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1F2FDF"/>
    <w:rPr>
      <w:rFonts w:ascii="Segoe UI" w:hAnsi="Segoe UI" w:cs="Segoe UI"/>
      <w:sz w:val="18"/>
      <w:szCs w:val="18"/>
    </w:rPr>
  </w:style>
  <w:style w:type="character" w:customStyle="1" w:styleId="TextedebullesCar">
    <w:name w:val="Texte de bulles Car"/>
    <w:basedOn w:val="Policepardfaut"/>
    <w:link w:val="Textedebulles"/>
    <w:rsid w:val="001F2FDF"/>
    <w:rPr>
      <w:rFonts w:ascii="Segoe UI" w:eastAsia="Arial Unicode MS" w:hAnsi="Segoe UI" w:cs="Segoe UI"/>
      <w:sz w:val="18"/>
      <w:szCs w:val="18"/>
      <w:bdr w:val="nil"/>
      <w:lang w:val="en-US"/>
    </w:rPr>
  </w:style>
  <w:style w:type="paragraph" w:customStyle="1" w:styleId="CarCarCarCarCarCarCarCarCarCar">
    <w:name w:val="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paragraph" w:styleId="Corpsdetexte3">
    <w:name w:val="Body Text 3"/>
    <w:basedOn w:val="Normal"/>
    <w:link w:val="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1F2FDF"/>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1F2FDF"/>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1F2FDF"/>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1F2FDF"/>
    <w:rPr>
      <w:rFonts w:ascii="Arial" w:eastAsia="Times New Roman" w:hAnsi="Arial" w:cs="Times New Roman"/>
      <w:bCs/>
      <w:snapToGrid w:val="0"/>
      <w:sz w:val="28"/>
      <w:szCs w:val="20"/>
      <w:lang w:val="fr-FR" w:eastAsia="fr-FR"/>
    </w:rPr>
  </w:style>
  <w:style w:type="paragraph" w:styleId="Normalcentr">
    <w:name w:val="Block 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1F2FDF"/>
    <w:rPr>
      <w:color w:val="800080"/>
      <w:u w:val="single"/>
    </w:rPr>
  </w:style>
  <w:style w:type="paragraph" w:customStyle="1" w:styleId="xl24">
    <w:name w:val="xl24"/>
    <w:basedOn w:val="Normal"/>
    <w:rsid w:val="001F2FDF"/>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1F2FDF"/>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1F2FDF"/>
    <w:rPr>
      <w:rFonts w:ascii="Times New Roman" w:eastAsia="Times New Roman" w:hAnsi="Times New Roman" w:cs="Times New Roman"/>
      <w:sz w:val="24"/>
      <w:szCs w:val="24"/>
      <w:lang w:val="fr-BE" w:eastAsia="fr-FR"/>
    </w:rPr>
  </w:style>
  <w:style w:type="paragraph" w:customStyle="1" w:styleId="lettre">
    <w:name w:val="lettr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1F2FDF"/>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1F2FDF"/>
    <w:pPr>
      <w:tabs>
        <w:tab w:val="num" w:pos="720"/>
        <w:tab w:val="left" w:pos="1928"/>
      </w:tabs>
      <w:spacing w:before="120"/>
      <w:ind w:left="1928" w:hanging="227"/>
    </w:pPr>
  </w:style>
  <w:style w:type="paragraph" w:customStyle="1" w:styleId="Texte">
    <w:name w:val="Texte"/>
    <w:basedOn w:val="Normal"/>
    <w:rsid w:val="001F2FDF"/>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1F2FDF"/>
    <w:rPr>
      <w:sz w:val="28"/>
    </w:rPr>
  </w:style>
  <w:style w:type="paragraph" w:customStyle="1" w:styleId="MNtitre2">
    <w:name w:val="MN titre2"/>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1F2FDF"/>
    <w:rPr>
      <w:rFonts w:ascii="Times New Roman" w:eastAsia="Times New Roman" w:hAnsi="Times New Roman" w:cs="Times New Roman"/>
      <w:sz w:val="20"/>
      <w:szCs w:val="20"/>
      <w:lang w:val="fr-FR" w:eastAsia="fr-FR"/>
    </w:rPr>
  </w:style>
  <w:style w:type="paragraph" w:customStyle="1" w:styleId="Effectif">
    <w:name w:val="Effectif"/>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1F2FDF"/>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qFormat/>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1F2FDF"/>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1F2FDF"/>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1F2FDF"/>
    <w:rPr>
      <w:rFonts w:ascii="Arial" w:hAnsi="Arial" w:cs="Arial" w:hint="default"/>
      <w:color w:val="333333"/>
      <w:sz w:val="17"/>
      <w:szCs w:val="17"/>
    </w:rPr>
  </w:style>
  <w:style w:type="paragraph" w:customStyle="1" w:styleId="producttitle">
    <w:name w:val="product_titl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1F2FDF"/>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bdr w:val="none" w:sz="0" w:space="0" w:color="auto"/>
      <w:lang w:val="fr-MA"/>
    </w:rPr>
  </w:style>
  <w:style w:type="character" w:customStyle="1" w:styleId="ircsu">
    <w:name w:val="irc_su"/>
    <w:rsid w:val="001F2FDF"/>
  </w:style>
  <w:style w:type="paragraph" w:customStyle="1" w:styleId="corpstextepuces">
    <w:name w:val="corps texte puces"/>
    <w:basedOn w:val="Corpsdetexte3"/>
    <w:rsid w:val="001F2FDF"/>
    <w:pPr>
      <w:numPr>
        <w:numId w:val="43"/>
      </w:numPr>
      <w:tabs>
        <w:tab w:val="clear" w:pos="3686"/>
      </w:tabs>
    </w:pPr>
    <w:rPr>
      <w:b w:val="0"/>
      <w:bCs/>
      <w:snapToGrid/>
      <w:sz w:val="24"/>
      <w:szCs w:val="24"/>
    </w:rPr>
  </w:style>
  <w:style w:type="paragraph" w:customStyle="1" w:styleId="xl65">
    <w:name w:val="xl65"/>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1F2FDF"/>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1F2FDF"/>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1F2FDF"/>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1F2FDF"/>
    <w:rPr>
      <w:rFonts w:ascii="Times New Roman" w:eastAsia="Times New Roman" w:hAnsi="Times New Roman" w:cs="Times New Roman"/>
      <w:sz w:val="24"/>
      <w:szCs w:val="24"/>
      <w:lang w:val="fr-CA" w:eastAsia="fr-FR"/>
    </w:rPr>
  </w:style>
  <w:style w:type="character" w:styleId="Marquedecommentaire">
    <w:name w:val="annotation reference"/>
    <w:rsid w:val="001F2FDF"/>
    <w:rPr>
      <w:sz w:val="16"/>
      <w:szCs w:val="16"/>
    </w:rPr>
  </w:style>
  <w:style w:type="paragraph" w:customStyle="1" w:styleId="Corpsdetexte22">
    <w:name w:val="Corps de texte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1F2FDF"/>
    <w:rPr>
      <w:b/>
      <w:bCs/>
    </w:rPr>
  </w:style>
  <w:style w:type="character" w:customStyle="1" w:styleId="ObjetducommentaireCar">
    <w:name w:val="Objet du commentaire Car"/>
    <w:basedOn w:val="CommentaireCar"/>
    <w:link w:val="Objetducommentaire"/>
    <w:semiHidden/>
    <w:rsid w:val="001F2FDF"/>
    <w:rPr>
      <w:rFonts w:ascii="Times New Roman" w:eastAsia="Times New Roman" w:hAnsi="Times New Roman" w:cs="Times New Roman"/>
      <w:b/>
      <w:bCs/>
      <w:sz w:val="20"/>
      <w:szCs w:val="20"/>
      <w:lang w:val="fr-FR" w:eastAsia="fr-FR"/>
    </w:rPr>
  </w:style>
  <w:style w:type="character" w:customStyle="1" w:styleId="apple-converted-space">
    <w:name w:val="apple-converted-space"/>
    <w:basedOn w:val="Policepardfaut"/>
    <w:rsid w:val="001F2FDF"/>
  </w:style>
  <w:style w:type="paragraph" w:customStyle="1" w:styleId="Normalarial">
    <w:name w:val="Normal + ari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1F2FDF"/>
    <w:pPr>
      <w:spacing w:after="0" w:line="240" w:lineRule="auto"/>
    </w:pPr>
    <w:rPr>
      <w:rFonts w:ascii="Times New Roman" w:eastAsia="Times New Roman" w:hAnsi="Times New Roman" w:cs="Times New Roman"/>
      <w:sz w:val="24"/>
      <w:szCs w:val="24"/>
      <w:lang w:val="fr-FR" w:eastAsia="fr-FR"/>
    </w:rPr>
  </w:style>
  <w:style w:type="paragraph" w:customStyle="1" w:styleId="TableText">
    <w:name w:val="Table Text"/>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1F2FDF"/>
  </w:style>
  <w:style w:type="paragraph" w:customStyle="1" w:styleId="xl63">
    <w:name w:val="xl6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1F2FDF"/>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1F2FDF"/>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1F2FDF"/>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1F2FDF"/>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1F2FDF"/>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1F2FDF"/>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1F2FDF"/>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1F2FDF"/>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1F2FDF"/>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1F2FDF"/>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1F2FDF"/>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1F2FDF"/>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1F2FDF"/>
    <w:rPr>
      <w:rFonts w:ascii="Courier New" w:eastAsia="Times New Roman" w:hAnsi="Courier New" w:cs="Times New Roman"/>
      <w:sz w:val="20"/>
      <w:szCs w:val="20"/>
      <w:lang w:val="x-none" w:eastAsia="x-none"/>
    </w:rPr>
  </w:style>
  <w:style w:type="paragraph" w:customStyle="1" w:styleId="AOA">
    <w:name w:val="AO(A)"/>
    <w:basedOn w:val="Normal"/>
    <w:next w:val="Normal"/>
    <w:rsid w:val="001F2FDF"/>
    <w:pPr>
      <w:numPr>
        <w:numId w:val="45"/>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numbering" w:customStyle="1" w:styleId="ImportedStyle121">
    <w:name w:val="Imported Style 121"/>
    <w:rsid w:val="001F2FDF"/>
    <w:pPr>
      <w:numPr>
        <w:numId w:val="12"/>
      </w:numPr>
    </w:pPr>
  </w:style>
  <w:style w:type="numbering" w:customStyle="1" w:styleId="ImportedStyle141">
    <w:name w:val="Imported Style 141"/>
    <w:rsid w:val="001F2FDF"/>
    <w:pPr>
      <w:numPr>
        <w:numId w:val="14"/>
      </w:numPr>
    </w:pPr>
  </w:style>
  <w:style w:type="table" w:customStyle="1" w:styleId="TableNormal1">
    <w:name w:val="Table Normal1"/>
    <w:rsid w:val="00D65F07"/>
    <w:pPr>
      <w:spacing w:after="0" w:line="240" w:lineRule="auto"/>
    </w:pPr>
    <w:rPr>
      <w:rFonts w:ascii="Times New Roman" w:hAnsi="Times New Roman" w:cs="Times New Roman"/>
      <w:sz w:val="20"/>
      <w:szCs w:val="20"/>
      <w:lang w:eastAsia="fr-MA"/>
    </w:rPr>
    <w:tblPr>
      <w:tblCellMar>
        <w:top w:w="0" w:type="dxa"/>
        <w:left w:w="0" w:type="dxa"/>
        <w:bottom w:w="0" w:type="dxa"/>
        <w:right w:w="0" w:type="dxa"/>
      </w:tblCellMar>
    </w:tblPr>
  </w:style>
  <w:style w:type="paragraph" w:customStyle="1" w:styleId="En-ttedetabledesmatires1">
    <w:name w:val="En-tête de table des matières1"/>
    <w:basedOn w:val="Titre10"/>
    <w:next w:val="Normal"/>
    <w:uiPriority w:val="39"/>
    <w:unhideWhenUsed/>
    <w:qFormat/>
    <w:rsid w:val="00D65F07"/>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zh-CN" w:eastAsia="zh-CN"/>
    </w:rPr>
  </w:style>
  <w:style w:type="paragraph" w:customStyle="1" w:styleId="Rvision1">
    <w:name w:val="Révision1"/>
    <w:hidden/>
    <w:uiPriority w:val="99"/>
    <w:semiHidden/>
    <w:rsid w:val="00D65F07"/>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18B42-8ACC-4FCE-96AB-F6E12BEB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6909</Words>
  <Characters>38001</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ASMAE BENDALH</dc:creator>
  <cp:keywords/>
  <dc:description/>
  <cp:lastModifiedBy>ASMAA HSAINI</cp:lastModifiedBy>
  <cp:revision>4</cp:revision>
  <cp:lastPrinted>2026-07-15T14:36:00Z</cp:lastPrinted>
  <dcterms:created xsi:type="dcterms:W3CDTF">2026-07-16T13:08:00Z</dcterms:created>
  <dcterms:modified xsi:type="dcterms:W3CDTF">2026-07-16T13:10:00Z</dcterms:modified>
</cp:coreProperties>
</file>